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E00" w:rsidRDefault="00BE3E00" w:rsidP="00BE3E00">
      <w:pPr>
        <w:pStyle w:val="CRCoverPage"/>
        <w:tabs>
          <w:tab w:val="right" w:pos="9639"/>
        </w:tabs>
        <w:spacing w:after="0"/>
        <w:rPr>
          <w:b/>
          <w:i/>
          <w:noProof/>
          <w:sz w:val="28"/>
          <w:lang w:eastAsia="ja-JP"/>
        </w:rPr>
      </w:pPr>
      <w:r w:rsidRPr="003B40D0">
        <w:rPr>
          <w:b/>
          <w:noProof/>
          <w:sz w:val="24"/>
        </w:rPr>
        <w:t xml:space="preserve">3GPP TSG-RAN WG4 Meeting </w:t>
      </w:r>
      <w:r w:rsidR="00C15AEC">
        <w:rPr>
          <w:rFonts w:hint="eastAsia"/>
          <w:b/>
          <w:noProof/>
          <w:sz w:val="24"/>
          <w:lang w:eastAsia="ja-JP"/>
        </w:rPr>
        <w:t>#9</w:t>
      </w:r>
      <w:r w:rsidR="00C15AEC">
        <w:rPr>
          <w:b/>
          <w:noProof/>
          <w:sz w:val="24"/>
          <w:lang w:eastAsia="ja-JP"/>
        </w:rPr>
        <w:t>1</w:t>
      </w:r>
      <w:r>
        <w:rPr>
          <w:b/>
          <w:i/>
          <w:noProof/>
          <w:sz w:val="28"/>
        </w:rPr>
        <w:tab/>
      </w:r>
      <w:r w:rsidR="005B3909" w:rsidRPr="005B3909">
        <w:rPr>
          <w:b/>
          <w:i/>
          <w:noProof/>
          <w:sz w:val="28"/>
        </w:rPr>
        <w:t>R4-1906994</w:t>
      </w:r>
    </w:p>
    <w:p w:rsidR="00BE3E00" w:rsidRDefault="00CF0CA3" w:rsidP="00BE3E00">
      <w:pPr>
        <w:spacing w:after="120"/>
        <w:ind w:left="1985" w:hanging="1985"/>
        <w:rPr>
          <w:rFonts w:ascii="Arial" w:hAnsi="Arial" w:cs="Arial"/>
          <w:b/>
          <w:noProof/>
          <w:sz w:val="24"/>
          <w:lang w:eastAsia="ja-JP"/>
        </w:rPr>
      </w:pPr>
      <w:r>
        <w:rPr>
          <w:rFonts w:ascii="Arial" w:hAnsi="Arial" w:cs="Arial" w:hint="eastAsia"/>
          <w:b/>
          <w:noProof/>
          <w:sz w:val="24"/>
          <w:lang w:eastAsia="ja-JP"/>
        </w:rPr>
        <w:t>Reno</w:t>
      </w:r>
      <w:r w:rsidR="00BE3E00" w:rsidRPr="00096656">
        <w:rPr>
          <w:rFonts w:ascii="Arial" w:hAnsi="Arial" w:cs="Arial"/>
          <w:b/>
          <w:noProof/>
          <w:sz w:val="24"/>
        </w:rPr>
        <w:t xml:space="preserve">, </w:t>
      </w:r>
      <w:r>
        <w:rPr>
          <w:rFonts w:ascii="Arial" w:hAnsi="Arial" w:cs="Arial" w:hint="eastAsia"/>
          <w:b/>
          <w:noProof/>
          <w:sz w:val="24"/>
          <w:lang w:eastAsia="ja-JP"/>
        </w:rPr>
        <w:t>US</w:t>
      </w:r>
      <w:r w:rsidR="00BE3E00">
        <w:rPr>
          <w:rFonts w:ascii="Arial" w:hAnsi="Arial" w:cs="Arial" w:hint="eastAsia"/>
          <w:b/>
          <w:noProof/>
          <w:sz w:val="24"/>
          <w:lang w:eastAsia="ja-JP"/>
        </w:rPr>
        <w:t>,</w:t>
      </w:r>
      <w:r w:rsidR="00BE3E00">
        <w:rPr>
          <w:rFonts w:ascii="Arial" w:hAnsi="Arial" w:cs="Arial"/>
          <w:b/>
          <w:noProof/>
          <w:sz w:val="24"/>
        </w:rPr>
        <w:t xml:space="preserve"> </w:t>
      </w:r>
      <w:r>
        <w:rPr>
          <w:rFonts w:ascii="Arial" w:hAnsi="Arial" w:cs="Arial"/>
          <w:b/>
          <w:noProof/>
          <w:sz w:val="24"/>
          <w:lang w:eastAsia="ja-JP"/>
        </w:rPr>
        <w:t>12</w:t>
      </w:r>
      <w:r w:rsidR="00BE3E00" w:rsidRPr="00A72261">
        <w:rPr>
          <w:rFonts w:ascii="Arial" w:hAnsi="Arial" w:cs="Arial" w:hint="eastAsia"/>
          <w:b/>
          <w:noProof/>
          <w:sz w:val="24"/>
          <w:vertAlign w:val="superscript"/>
          <w:lang w:eastAsia="ja-JP"/>
        </w:rPr>
        <w:t>th</w:t>
      </w:r>
      <w:r w:rsidR="00BE3E00">
        <w:rPr>
          <w:rFonts w:ascii="Arial" w:hAnsi="Arial" w:cs="Arial" w:hint="eastAsia"/>
          <w:b/>
          <w:noProof/>
          <w:sz w:val="24"/>
        </w:rPr>
        <w:t xml:space="preserve"> </w:t>
      </w:r>
      <w:r w:rsidR="00BE3E00">
        <w:rPr>
          <w:rFonts w:ascii="Arial" w:hAnsi="Arial" w:cs="Arial"/>
          <w:b/>
          <w:noProof/>
          <w:sz w:val="24"/>
          <w:lang w:eastAsia="ja-JP"/>
        </w:rPr>
        <w:t>–</w:t>
      </w:r>
      <w:r w:rsidR="00BE3E00">
        <w:rPr>
          <w:rFonts w:ascii="Arial" w:hAnsi="Arial" w:cs="Arial" w:hint="eastAsia"/>
          <w:b/>
          <w:noProof/>
          <w:sz w:val="24"/>
          <w:lang w:eastAsia="ja-JP"/>
        </w:rPr>
        <w:t xml:space="preserve"> </w:t>
      </w:r>
      <w:r>
        <w:rPr>
          <w:rFonts w:ascii="Arial" w:hAnsi="Arial" w:cs="Arial"/>
          <w:b/>
          <w:noProof/>
          <w:sz w:val="24"/>
          <w:lang w:eastAsia="ja-JP"/>
        </w:rPr>
        <w:t>17</w:t>
      </w:r>
      <w:r w:rsidR="00BE3E00" w:rsidRPr="00C23838">
        <w:rPr>
          <w:rFonts w:ascii="Arial" w:hAnsi="Arial" w:cs="Arial"/>
          <w:b/>
          <w:noProof/>
          <w:sz w:val="24"/>
          <w:vertAlign w:val="superscript"/>
          <w:lang w:eastAsia="ja-JP"/>
        </w:rPr>
        <w:t>th</w:t>
      </w:r>
      <w:r w:rsidR="00BE3E00">
        <w:rPr>
          <w:rFonts w:ascii="Arial" w:hAnsi="Arial" w:cs="Arial" w:hint="eastAsia"/>
          <w:b/>
          <w:noProof/>
          <w:sz w:val="24"/>
          <w:lang w:eastAsia="ja-JP"/>
        </w:rPr>
        <w:t xml:space="preserve"> </w:t>
      </w:r>
      <w:r>
        <w:rPr>
          <w:rFonts w:ascii="Arial" w:hAnsi="Arial" w:cs="Arial"/>
          <w:b/>
          <w:noProof/>
          <w:sz w:val="24"/>
          <w:lang w:eastAsia="ja-JP"/>
        </w:rPr>
        <w:t>May</w:t>
      </w:r>
      <w:r w:rsidR="00BE3E00" w:rsidRPr="00096656">
        <w:rPr>
          <w:rFonts w:ascii="Arial" w:hAnsi="Arial" w:cs="Arial"/>
          <w:b/>
          <w:noProof/>
          <w:sz w:val="24"/>
        </w:rPr>
        <w:t xml:space="preserve"> 201</w:t>
      </w:r>
      <w:r w:rsidR="00BE3E00">
        <w:rPr>
          <w:rFonts w:ascii="Arial" w:hAnsi="Arial" w:cs="Arial" w:hint="eastAsia"/>
          <w:b/>
          <w:noProof/>
          <w:sz w:val="24"/>
          <w:lang w:eastAsia="ja-JP"/>
        </w:rPr>
        <w:t>9</w:t>
      </w:r>
    </w:p>
    <w:p w:rsidR="00E7460A" w:rsidRPr="00112CAA" w:rsidRDefault="00E7460A" w:rsidP="00E7460A">
      <w:pPr>
        <w:spacing w:after="120"/>
        <w:ind w:left="1985" w:hanging="1985"/>
        <w:rPr>
          <w:rFonts w:ascii="Arial" w:hAnsi="Arial" w:cs="Arial"/>
          <w:b/>
          <w:noProof/>
          <w:sz w:val="24"/>
        </w:rPr>
      </w:pPr>
      <w:r w:rsidRPr="00011764">
        <w:rPr>
          <w:sz w:val="24"/>
        </w:rPr>
        <w:tab/>
      </w:r>
    </w:p>
    <w:p w:rsidR="00EF74A9" w:rsidRPr="003C3FCA"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96421F" w:rsidRPr="0096421F">
        <w:rPr>
          <w:rFonts w:ascii="Arial" w:hAnsi="Arial"/>
          <w:sz w:val="24"/>
          <w:lang w:val="en-US" w:eastAsia="ja-JP"/>
        </w:rPr>
        <w:t>6.12.2.2.1</w:t>
      </w:r>
      <w:r w:rsidR="0096421F" w:rsidRPr="0096421F">
        <w:rPr>
          <w:rFonts w:ascii="Arial" w:hAnsi="Arial"/>
          <w:sz w:val="24"/>
          <w:lang w:val="en-US" w:eastAsia="ja-JP"/>
        </w:rPr>
        <w:tab/>
        <w:t>Performance in fading conditions</w:t>
      </w:r>
      <w:r w:rsidR="0096421F" w:rsidRPr="0096421F">
        <w:rPr>
          <w:rFonts w:ascii="Arial" w:hAnsi="Arial"/>
          <w:sz w:val="24"/>
          <w:lang w:val="en-US" w:eastAsia="ja-JP"/>
        </w:rPr>
        <w:tab/>
        <w:t>[NR_newRAT-Perf]</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96421F">
        <w:rPr>
          <w:rFonts w:ascii="Arial" w:hAnsi="Arial"/>
          <w:sz w:val="24"/>
          <w:lang w:val="en-US"/>
        </w:rPr>
        <w:t xml:space="preserve">Remaining issues on </w:t>
      </w:r>
      <w:r w:rsidR="001D17FE">
        <w:rPr>
          <w:rFonts w:ascii="Arial" w:hAnsi="Arial"/>
          <w:sz w:val="24"/>
          <w:lang w:val="en-US" w:eastAsia="ja-JP"/>
        </w:rPr>
        <w:t xml:space="preserve">NR </w:t>
      </w:r>
      <w:r w:rsidR="003C1576">
        <w:rPr>
          <w:rFonts w:ascii="Arial" w:hAnsi="Arial"/>
          <w:sz w:val="24"/>
          <w:lang w:val="en-US" w:eastAsia="ja-JP"/>
        </w:rPr>
        <w:t>PUSCH</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E7460A" w:rsidRPr="007B3B93" w:rsidRDefault="00E7460A" w:rsidP="006475B9">
      <w:pPr>
        <w:pStyle w:val="1"/>
        <w:numPr>
          <w:ilvl w:val="0"/>
          <w:numId w:val="2"/>
        </w:numPr>
        <w:ind w:left="567" w:hanging="567"/>
      </w:pPr>
      <w:r w:rsidRPr="007B3B93">
        <w:t>Introduction</w:t>
      </w:r>
    </w:p>
    <w:p w:rsidR="00440E4B" w:rsidRDefault="00CF0CA3" w:rsidP="00E7460A">
      <w:pPr>
        <w:jc w:val="both"/>
        <w:rPr>
          <w:lang w:val="en-US" w:eastAsia="ja-JP"/>
        </w:rPr>
      </w:pPr>
      <w:r>
        <w:rPr>
          <w:rFonts w:hint="eastAsia"/>
          <w:lang w:val="en-US" w:eastAsia="ja-JP"/>
        </w:rPr>
        <w:t xml:space="preserve">In the last meeting, </w:t>
      </w:r>
      <w:r>
        <w:rPr>
          <w:lang w:val="en-US" w:eastAsia="ja-JP"/>
        </w:rPr>
        <w:t xml:space="preserve">remaining issues on </w:t>
      </w:r>
      <w:r w:rsidR="003C1576">
        <w:rPr>
          <w:lang w:val="en-US" w:eastAsia="ja-JP"/>
        </w:rPr>
        <w:t>PUSCH</w:t>
      </w:r>
      <w:r>
        <w:rPr>
          <w:lang w:val="en-US" w:eastAsia="ja-JP"/>
        </w:rPr>
        <w:t xml:space="preserve"> were captured in WF [1]</w:t>
      </w:r>
      <w:r w:rsidR="00926E79">
        <w:rPr>
          <w:lang w:val="en-US"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E5624" w:rsidRPr="009B55C8" w:rsidTr="009B55C8">
        <w:tc>
          <w:tcPr>
            <w:tcW w:w="9839" w:type="dxa"/>
            <w:shd w:val="clear" w:color="auto" w:fill="auto"/>
          </w:tcPr>
          <w:p w:rsidR="00BE5624" w:rsidRPr="009B55C8" w:rsidRDefault="00BE5624" w:rsidP="009B55C8">
            <w:pPr>
              <w:jc w:val="both"/>
              <w:rPr>
                <w:rFonts w:ascii="Tms Rmn" w:eastAsia="SimSun" w:hAnsi="Tms Rmn"/>
                <w:u w:val="single"/>
                <w:lang w:val="en-US" w:eastAsia="ja-JP"/>
              </w:rPr>
            </w:pPr>
            <w:r w:rsidRPr="009B55C8">
              <w:rPr>
                <w:rFonts w:ascii="Tms Rmn" w:eastAsia="SimSun" w:hAnsi="Tms Rmn"/>
                <w:u w:val="single"/>
                <w:lang w:val="en-US" w:eastAsia="ja-JP"/>
              </w:rPr>
              <w:t>RAN4 #90bis</w:t>
            </w:r>
          </w:p>
          <w:p w:rsidR="00BE5624" w:rsidRPr="009B55C8" w:rsidRDefault="00BE5624" w:rsidP="009B55C8">
            <w:pPr>
              <w:ind w:firstLine="284"/>
              <w:jc w:val="both"/>
              <w:rPr>
                <w:rFonts w:ascii="Tms Rmn" w:eastAsia="SimSun" w:hAnsi="Tms Rmn"/>
                <w:i/>
                <w:lang w:eastAsia="ja-JP"/>
              </w:rPr>
            </w:pPr>
            <w:r w:rsidRPr="009B55C8">
              <w:rPr>
                <w:rFonts w:ascii="Tms Rmn" w:eastAsia="SimSun" w:hAnsi="Tms Rmn"/>
                <w:i/>
                <w:lang w:eastAsia="ja-JP"/>
              </w:rPr>
              <w:t>Reduction of test cases</w:t>
            </w:r>
          </w:p>
          <w:p w:rsidR="00BE5624" w:rsidRPr="009B55C8" w:rsidRDefault="00BE5624" w:rsidP="009B55C8">
            <w:pPr>
              <w:numPr>
                <w:ilvl w:val="0"/>
                <w:numId w:val="10"/>
              </w:numPr>
              <w:jc w:val="both"/>
              <w:rPr>
                <w:rFonts w:ascii="Tms Rmn" w:eastAsia="SimSun" w:hAnsi="Tms Rmn"/>
                <w:i/>
                <w:lang w:val="en-US" w:eastAsia="ja-JP"/>
              </w:rPr>
            </w:pPr>
            <w:r w:rsidRPr="009B55C8">
              <w:rPr>
                <w:rFonts w:ascii="Tms Rmn" w:eastAsia="SimSun" w:hAnsi="Tms Rmn"/>
                <w:i/>
                <w:lang w:val="en-US" w:eastAsia="ja-JP"/>
              </w:rPr>
              <w:t>Removal of test cases with DMRS configuration 1+0</w:t>
            </w:r>
          </w:p>
          <w:p w:rsidR="00BE5624" w:rsidRPr="009B55C8" w:rsidRDefault="00BE5624" w:rsidP="009B55C8">
            <w:pPr>
              <w:numPr>
                <w:ilvl w:val="1"/>
                <w:numId w:val="10"/>
              </w:numPr>
              <w:jc w:val="both"/>
              <w:rPr>
                <w:rFonts w:ascii="Tms Rmn" w:eastAsia="SimSun" w:hAnsi="Tms Rmn"/>
                <w:i/>
                <w:lang w:val="en-US" w:eastAsia="ja-JP"/>
              </w:rPr>
            </w:pPr>
            <w:r w:rsidRPr="009B55C8">
              <w:rPr>
                <w:rFonts w:ascii="Tms Rmn" w:eastAsia="SimSun" w:hAnsi="Tms Rmn"/>
                <w:i/>
                <w:lang w:val="en-US" w:eastAsia="ja-JP"/>
              </w:rPr>
              <w:t>For FR1, remove all PUSCH test cases with DMRS configuration 1+0 for type A and type B;</w:t>
            </w:r>
          </w:p>
          <w:p w:rsidR="00BE5624" w:rsidRPr="009B55C8" w:rsidRDefault="00BE5624" w:rsidP="009B55C8">
            <w:pPr>
              <w:numPr>
                <w:ilvl w:val="0"/>
                <w:numId w:val="10"/>
              </w:numPr>
              <w:jc w:val="both"/>
              <w:rPr>
                <w:rFonts w:ascii="Tms Rmn" w:eastAsia="SimSun" w:hAnsi="Tms Rmn"/>
                <w:i/>
                <w:lang w:val="en-US" w:eastAsia="ja-JP"/>
              </w:rPr>
            </w:pPr>
            <w:r w:rsidRPr="009B55C8">
              <w:rPr>
                <w:rFonts w:ascii="Tms Rmn" w:eastAsia="SimSun" w:hAnsi="Tms Rmn"/>
                <w:i/>
                <w:lang w:val="en-US" w:eastAsia="ja-JP"/>
              </w:rPr>
              <w:t>Add test applicability rule for test cases with correlation level low</w:t>
            </w:r>
          </w:p>
          <w:p w:rsidR="00BE5624" w:rsidRPr="009B55C8" w:rsidRDefault="00BE5624" w:rsidP="009B55C8">
            <w:pPr>
              <w:numPr>
                <w:ilvl w:val="1"/>
                <w:numId w:val="10"/>
              </w:numPr>
              <w:jc w:val="both"/>
              <w:rPr>
                <w:rFonts w:ascii="Tms Rmn" w:eastAsia="SimSun" w:hAnsi="Tms Rmn"/>
                <w:i/>
                <w:lang w:val="en-US" w:eastAsia="ja-JP"/>
              </w:rPr>
            </w:pPr>
            <w:r w:rsidRPr="009B55C8">
              <w:rPr>
                <w:rFonts w:ascii="Tms Rmn" w:eastAsia="SimSun" w:hAnsi="Tms Rmn"/>
                <w:i/>
                <w:lang w:eastAsia="ja-JP"/>
              </w:rPr>
              <w:t>Option 1:Add the following applicability rule in TS 38.141-1:</w:t>
            </w:r>
            <w:r w:rsidRPr="009B55C8">
              <w:rPr>
                <w:rFonts w:ascii="Tms Rmn" w:eastAsia="SimSun" w:hAnsi="Tms Rmn"/>
                <w:i/>
                <w:lang w:eastAsia="ja-JP"/>
              </w:rPr>
              <w:br/>
              <w:t>8.2.1.2.3 Applicability of requirements for different number of RX antennas</w:t>
            </w:r>
            <w:r w:rsidRPr="009B55C8">
              <w:rPr>
                <w:rFonts w:ascii="Tms Rmn" w:eastAsia="SimSun" w:hAnsi="Tms Rmn"/>
                <w:i/>
                <w:lang w:eastAsia="ja-JP"/>
              </w:rPr>
              <w:br/>
              <w:t>Unless otherwise stated, a BS that has declared to support a set of RX antennas for a specific test case, is required to test the lowest and highest numbers of supported RX antennas for which requirements are defined.</w:t>
            </w:r>
          </w:p>
          <w:p w:rsidR="00BE5624" w:rsidRPr="009B55C8" w:rsidRDefault="00BE5624" w:rsidP="009B55C8">
            <w:pPr>
              <w:numPr>
                <w:ilvl w:val="1"/>
                <w:numId w:val="10"/>
              </w:numPr>
              <w:jc w:val="both"/>
              <w:rPr>
                <w:rFonts w:ascii="Tms Rmn" w:eastAsia="SimSun" w:hAnsi="Tms Rmn"/>
                <w:i/>
                <w:lang w:val="en-US" w:eastAsia="ja-JP"/>
              </w:rPr>
            </w:pPr>
            <w:r w:rsidRPr="009B55C8">
              <w:rPr>
                <w:rFonts w:ascii="Tms Rmn" w:eastAsia="SimSun" w:hAnsi="Tms Rmn"/>
                <w:i/>
                <w:lang w:eastAsia="ja-JP"/>
              </w:rPr>
              <w:t>Option 2: No new rule.</w:t>
            </w:r>
          </w:p>
          <w:p w:rsidR="00BE5624" w:rsidRPr="009B55C8" w:rsidRDefault="00BE5624" w:rsidP="009B55C8">
            <w:pPr>
              <w:ind w:firstLine="284"/>
              <w:jc w:val="both"/>
              <w:rPr>
                <w:rFonts w:ascii="Tms Rmn" w:eastAsia="SimSun" w:hAnsi="Tms Rmn"/>
                <w:i/>
                <w:lang w:eastAsia="ja-JP"/>
              </w:rPr>
            </w:pPr>
            <w:r w:rsidRPr="009B55C8">
              <w:rPr>
                <w:rFonts w:ascii="Tms Rmn" w:eastAsia="SimSun" w:hAnsi="Tms Rmn"/>
                <w:i/>
                <w:lang w:eastAsia="ja-JP"/>
              </w:rPr>
              <w:t>PTRS configuration for MCS2</w:t>
            </w:r>
          </w:p>
          <w:p w:rsidR="00BE5624" w:rsidRPr="009B55C8" w:rsidRDefault="00BE5624" w:rsidP="009B55C8">
            <w:pPr>
              <w:numPr>
                <w:ilvl w:val="0"/>
                <w:numId w:val="16"/>
              </w:numPr>
              <w:jc w:val="both"/>
              <w:rPr>
                <w:rFonts w:ascii="Tms Rmn" w:eastAsia="SimSun" w:hAnsi="Tms Rmn"/>
                <w:i/>
                <w:lang w:val="en-US" w:eastAsia="ja-JP"/>
              </w:rPr>
            </w:pPr>
            <w:r w:rsidRPr="009B55C8">
              <w:rPr>
                <w:rFonts w:ascii="Tms Rmn" w:eastAsia="SimSun" w:hAnsi="Tms Rmn"/>
                <w:i/>
                <w:lang w:eastAsia="ja-JP"/>
              </w:rPr>
              <w:t>Background: Agreed applicability rule in R4-1902434:</w:t>
            </w:r>
          </w:p>
          <w:p w:rsidR="00BE5624" w:rsidRPr="009B55C8" w:rsidRDefault="00BE5624" w:rsidP="009B55C8">
            <w:pPr>
              <w:numPr>
                <w:ilvl w:val="1"/>
                <w:numId w:val="16"/>
              </w:numPr>
              <w:jc w:val="both"/>
              <w:rPr>
                <w:rFonts w:ascii="Tms Rmn" w:eastAsia="SimSun" w:hAnsi="Tms Rmn"/>
                <w:i/>
                <w:lang w:val="en-US" w:eastAsia="ja-JP"/>
              </w:rPr>
            </w:pPr>
            <w:r w:rsidRPr="009B55C8">
              <w:rPr>
                <w:rFonts w:ascii="Tms Rmn" w:eastAsia="SimSun" w:hAnsi="Tms Rmn"/>
                <w:i/>
                <w:lang w:eastAsia="ja-JP"/>
              </w:rPr>
              <w:t>“If BS supports both with PT-RS configured and without PT-RS configured, select one of the PUSCH requirements for with PT-RS configured or without PT-RS configured for test, otherwise BS vendor tests the PUSCH requirements for the declared PT-RS configuration supporting.”</w:t>
            </w:r>
          </w:p>
          <w:p w:rsidR="00BE5624" w:rsidRPr="009B55C8" w:rsidRDefault="00BE5624" w:rsidP="009B55C8">
            <w:pPr>
              <w:numPr>
                <w:ilvl w:val="0"/>
                <w:numId w:val="16"/>
              </w:numPr>
              <w:jc w:val="both"/>
              <w:rPr>
                <w:rFonts w:ascii="Tms Rmn" w:eastAsia="SimSun" w:hAnsi="Tms Rmn"/>
                <w:i/>
                <w:lang w:val="en-US" w:eastAsia="ja-JP"/>
              </w:rPr>
            </w:pPr>
            <w:r w:rsidRPr="009B55C8">
              <w:rPr>
                <w:rFonts w:ascii="Tms Rmn" w:eastAsia="SimSun" w:hAnsi="Tms Rmn"/>
                <w:i/>
                <w:lang w:eastAsia="ja-JP"/>
              </w:rPr>
              <w:t>Restore balance of test case coverage and consistency by:</w:t>
            </w:r>
          </w:p>
          <w:p w:rsidR="00BE5624" w:rsidRPr="009B55C8" w:rsidRDefault="00BE5624" w:rsidP="009B55C8">
            <w:pPr>
              <w:numPr>
                <w:ilvl w:val="1"/>
                <w:numId w:val="16"/>
              </w:numPr>
              <w:jc w:val="both"/>
              <w:rPr>
                <w:rFonts w:ascii="Tms Rmn" w:eastAsia="SimSun" w:hAnsi="Tms Rmn"/>
                <w:i/>
                <w:lang w:val="en-US" w:eastAsia="ja-JP"/>
              </w:rPr>
            </w:pPr>
            <w:r w:rsidRPr="009B55C8">
              <w:rPr>
                <w:rFonts w:ascii="Tms Rmn" w:eastAsia="SimSun" w:hAnsi="Tms Rmn"/>
                <w:i/>
                <w:lang w:eastAsia="ja-JP"/>
              </w:rPr>
              <w:t>Option 1: Re-introduce previous test cases for MCS 2 with PT-RS enabled.</w:t>
            </w:r>
          </w:p>
          <w:p w:rsidR="00BE5624" w:rsidRPr="009B55C8" w:rsidRDefault="00BE5624" w:rsidP="009B55C8">
            <w:pPr>
              <w:numPr>
                <w:ilvl w:val="1"/>
                <w:numId w:val="16"/>
              </w:numPr>
              <w:jc w:val="both"/>
              <w:rPr>
                <w:rFonts w:ascii="Tms Rmn" w:eastAsia="SimSun" w:hAnsi="Tms Rmn"/>
                <w:i/>
                <w:lang w:val="en-US" w:eastAsia="ja-JP"/>
              </w:rPr>
            </w:pPr>
            <w:r w:rsidRPr="009B55C8">
              <w:rPr>
                <w:rFonts w:ascii="Tms Rmn" w:eastAsia="SimSun" w:hAnsi="Tms Rmn"/>
                <w:i/>
                <w:lang w:eastAsia="ja-JP"/>
              </w:rPr>
              <w:t>Option 2: No change.</w:t>
            </w:r>
          </w:p>
          <w:p w:rsidR="00BE5624" w:rsidRPr="009B55C8" w:rsidRDefault="00BE5624" w:rsidP="009B55C8">
            <w:pPr>
              <w:numPr>
                <w:ilvl w:val="1"/>
                <w:numId w:val="16"/>
              </w:numPr>
              <w:jc w:val="both"/>
              <w:rPr>
                <w:rFonts w:ascii="Tms Rmn" w:eastAsia="SimSun" w:hAnsi="Tms Rmn"/>
                <w:i/>
                <w:lang w:val="en-US" w:eastAsia="ja-JP"/>
              </w:rPr>
            </w:pPr>
            <w:r w:rsidRPr="009B55C8">
              <w:rPr>
                <w:rFonts w:ascii="Tms Rmn" w:eastAsia="SimSun" w:hAnsi="Tms Rmn"/>
                <w:i/>
                <w:lang w:eastAsia="ja-JP"/>
              </w:rPr>
              <w:t>Other options not precluded.</w:t>
            </w:r>
          </w:p>
        </w:tc>
      </w:tr>
    </w:tbl>
    <w:p w:rsidR="002B23C3" w:rsidRPr="003C1576" w:rsidRDefault="002B23C3" w:rsidP="00BE5624">
      <w:pPr>
        <w:jc w:val="both"/>
        <w:rPr>
          <w:i/>
          <w:lang w:val="en-US" w:eastAsia="ja-JP"/>
        </w:rPr>
      </w:pPr>
    </w:p>
    <w:p w:rsidR="00926E79" w:rsidRPr="00926E79" w:rsidRDefault="00926E79" w:rsidP="00926E79">
      <w:pPr>
        <w:jc w:val="both"/>
        <w:rPr>
          <w:lang w:val="en-US" w:eastAsia="ja-JP"/>
        </w:rPr>
      </w:pPr>
      <w:r>
        <w:rPr>
          <w:lang w:val="en-US" w:eastAsia="ja-JP"/>
        </w:rPr>
        <w:t xml:space="preserve">In this contribution, we discuss on these open issues and </w:t>
      </w:r>
      <w:r w:rsidR="00BE5624">
        <w:rPr>
          <w:lang w:val="en-US" w:eastAsia="ja-JP"/>
        </w:rPr>
        <w:t>other remaining issues.</w:t>
      </w:r>
    </w:p>
    <w:p w:rsidR="00A33BED" w:rsidRDefault="00A33BED" w:rsidP="00A33BED">
      <w:pPr>
        <w:pStyle w:val="1"/>
        <w:rPr>
          <w:lang w:val="en-US" w:eastAsia="ja-JP"/>
        </w:rPr>
      </w:pPr>
      <w:r>
        <w:rPr>
          <w:lang w:val="en-US" w:eastAsia="ja-JP"/>
        </w:rPr>
        <w:lastRenderedPageBreak/>
        <w:t>2.</w:t>
      </w:r>
      <w:r>
        <w:rPr>
          <w:lang w:val="en-US" w:eastAsia="ja-JP"/>
        </w:rPr>
        <w:tab/>
        <w:t>Discussion</w:t>
      </w:r>
    </w:p>
    <w:p w:rsidR="003C1576" w:rsidRDefault="003C1576" w:rsidP="00FC6665">
      <w:pPr>
        <w:pStyle w:val="2"/>
        <w:rPr>
          <w:lang w:val="en-US" w:eastAsia="ja-JP"/>
        </w:rPr>
      </w:pPr>
      <w:r>
        <w:rPr>
          <w:rFonts w:hint="eastAsia"/>
          <w:lang w:val="en-US" w:eastAsia="ja-JP"/>
        </w:rPr>
        <w:t>2.1.</w:t>
      </w:r>
      <w:r>
        <w:rPr>
          <w:rFonts w:hint="eastAsia"/>
          <w:lang w:val="en-US" w:eastAsia="ja-JP"/>
        </w:rPr>
        <w:tab/>
      </w:r>
      <w:r w:rsidRPr="003C1576">
        <w:rPr>
          <w:lang w:val="en-US" w:eastAsia="ja-JP"/>
        </w:rPr>
        <w:t>DMRS configuration 1+0</w:t>
      </w:r>
    </w:p>
    <w:p w:rsidR="00FC6665" w:rsidRDefault="00FC6665" w:rsidP="005C6F4E">
      <w:pPr>
        <w:jc w:val="both"/>
        <w:rPr>
          <w:lang w:val="en-US" w:eastAsia="ja-JP"/>
        </w:rPr>
      </w:pPr>
      <w:r>
        <w:rPr>
          <w:rFonts w:hint="eastAsia"/>
          <w:lang w:val="en-US" w:eastAsia="ja-JP"/>
        </w:rPr>
        <w:t xml:space="preserve">In the last meeting, </w:t>
      </w:r>
      <w:r>
        <w:rPr>
          <w:lang w:val="en-US" w:eastAsia="ja-JP"/>
        </w:rPr>
        <w:t xml:space="preserve">for FR1, test cases with </w:t>
      </w:r>
      <w:r>
        <w:rPr>
          <w:rFonts w:hint="eastAsia"/>
          <w:lang w:val="en-US" w:eastAsia="ja-JP"/>
        </w:rPr>
        <w:t xml:space="preserve">DMRS configuration 1+0 were removed from </w:t>
      </w:r>
      <w:r>
        <w:rPr>
          <w:lang w:val="en-US" w:eastAsia="ja-JP"/>
        </w:rPr>
        <w:t xml:space="preserve">the </w:t>
      </w:r>
      <w:r>
        <w:rPr>
          <w:rFonts w:hint="eastAsia"/>
          <w:lang w:val="en-US" w:eastAsia="ja-JP"/>
        </w:rPr>
        <w:t xml:space="preserve">specification </w:t>
      </w:r>
      <w:r>
        <w:rPr>
          <w:lang w:val="en-US" w:eastAsia="ja-JP"/>
        </w:rPr>
        <w:t xml:space="preserve">since some test cases are not feasible to achieve 70% throughput. On the other hand, for FR2, it is FFS whether test cases with DMRS configuration 1+0 are removed or not. </w:t>
      </w:r>
    </w:p>
    <w:p w:rsidR="00FC6665" w:rsidRDefault="00AA3182" w:rsidP="005C6F4E">
      <w:pPr>
        <w:jc w:val="both"/>
        <w:rPr>
          <w:lang w:val="en-US" w:eastAsia="ja-JP"/>
        </w:rPr>
      </w:pPr>
      <w:r>
        <w:rPr>
          <w:lang w:val="en-US" w:eastAsia="ja-JP"/>
        </w:rPr>
        <w:t xml:space="preserve">For FR2, </w:t>
      </w:r>
      <w:r w:rsidR="005C6F4E">
        <w:rPr>
          <w:lang w:val="en-US" w:eastAsia="ja-JP"/>
        </w:rPr>
        <w:t xml:space="preserve">it is expected to use 120kHz SCS. According to simulation results from different companies, it seems that there are not so many cases that cannot be achieved throughput in PUSCH with 120kHz SCS and DMRS configuration 1+0. In addition, </w:t>
      </w:r>
      <w:r w:rsidR="005C6F4E" w:rsidRPr="005C6F4E">
        <w:rPr>
          <w:lang w:val="en-US" w:eastAsia="ja-JP"/>
        </w:rPr>
        <w:t xml:space="preserve">unlike FR1, FR2 does not require high-speed mobility. Also, </w:t>
      </w:r>
      <w:r w:rsidR="005C6F4E">
        <w:rPr>
          <w:lang w:val="en-US" w:eastAsia="ja-JP"/>
        </w:rPr>
        <w:t>from point</w:t>
      </w:r>
      <w:r w:rsidR="005C6F4E" w:rsidRPr="005C6F4E">
        <w:rPr>
          <w:lang w:val="en-US" w:eastAsia="ja-JP"/>
        </w:rPr>
        <w:t xml:space="preserve"> of the number of tests, </w:t>
      </w:r>
      <w:r w:rsidR="00BE5624">
        <w:rPr>
          <w:lang w:val="en-US" w:eastAsia="ja-JP"/>
        </w:rPr>
        <w:t xml:space="preserve">it seems that there is </w:t>
      </w:r>
      <w:r w:rsidR="00275F8B">
        <w:rPr>
          <w:lang w:val="en-US" w:eastAsia="ja-JP"/>
        </w:rPr>
        <w:t>no concern</w:t>
      </w:r>
      <w:r w:rsidR="005C6F4E">
        <w:rPr>
          <w:lang w:val="en-US" w:eastAsia="ja-JP"/>
        </w:rPr>
        <w:t xml:space="preserve"> since either one configuration</w:t>
      </w:r>
      <w:r w:rsidR="005C6F4E" w:rsidRPr="005C6F4E">
        <w:rPr>
          <w:lang w:val="en-US" w:eastAsia="ja-JP"/>
        </w:rPr>
        <w:t xml:space="preserve"> is tested </w:t>
      </w:r>
      <w:r w:rsidR="005C6F4E">
        <w:rPr>
          <w:lang w:val="en-US" w:eastAsia="ja-JP"/>
        </w:rPr>
        <w:t>according to</w:t>
      </w:r>
      <w:r w:rsidR="005C6F4E" w:rsidRPr="005C6F4E">
        <w:rPr>
          <w:lang w:val="en-US" w:eastAsia="ja-JP"/>
        </w:rPr>
        <w:t xml:space="preserve"> the applicability rule</w:t>
      </w:r>
      <w:r w:rsidR="005C6F4E">
        <w:rPr>
          <w:lang w:val="en-US" w:eastAsia="ja-JP"/>
        </w:rPr>
        <w:t xml:space="preserve"> even if both configurations are supported. From above discussion, PUSCH with DMRS configuration 1+</w:t>
      </w:r>
      <w:r w:rsidR="005C6F4E" w:rsidRPr="005C6F4E">
        <w:rPr>
          <w:lang w:val="en-US" w:eastAsia="ja-JP"/>
        </w:rPr>
        <w:t>0 is useful</w:t>
      </w:r>
      <w:r w:rsidR="005C6F4E">
        <w:rPr>
          <w:lang w:val="en-US" w:eastAsia="ja-JP"/>
        </w:rPr>
        <w:t xml:space="preserve"> in FR2 and there is no concern to keep the tests. </w:t>
      </w:r>
    </w:p>
    <w:p w:rsidR="005C6F4E" w:rsidRPr="00496267" w:rsidRDefault="005C6F4E" w:rsidP="005C6F4E">
      <w:pPr>
        <w:jc w:val="both"/>
        <w:rPr>
          <w:b/>
          <w:lang w:val="en-US" w:eastAsia="ja-JP"/>
        </w:rPr>
      </w:pPr>
      <w:bookmarkStart w:id="0" w:name="_GoBack"/>
      <w:r w:rsidRPr="00496267">
        <w:rPr>
          <w:b/>
          <w:lang w:val="en-US" w:eastAsia="ja-JP"/>
        </w:rPr>
        <w:t>Proposal 1: Keep test cases with DMRS configuration 1+0 for FR2.</w:t>
      </w:r>
    </w:p>
    <w:bookmarkEnd w:id="0"/>
    <w:p w:rsidR="003C1576" w:rsidRDefault="003C1576" w:rsidP="00FC6665">
      <w:pPr>
        <w:pStyle w:val="2"/>
        <w:rPr>
          <w:lang w:val="en-US" w:eastAsia="ja-JP"/>
        </w:rPr>
      </w:pPr>
      <w:r>
        <w:rPr>
          <w:lang w:val="en-US" w:eastAsia="ja-JP"/>
        </w:rPr>
        <w:t>2.2.</w:t>
      </w:r>
      <w:r>
        <w:rPr>
          <w:lang w:val="en-US" w:eastAsia="ja-JP"/>
        </w:rPr>
        <w:tab/>
      </w:r>
      <w:r w:rsidR="00FC6665" w:rsidRPr="00FC6665">
        <w:rPr>
          <w:lang w:val="en-US" w:eastAsia="ja-JP"/>
        </w:rPr>
        <w:t>PTRS configuration for MCS2</w:t>
      </w:r>
    </w:p>
    <w:p w:rsidR="005C6F4E" w:rsidRDefault="00790B0C" w:rsidP="005C6F4E">
      <w:pPr>
        <w:rPr>
          <w:lang w:val="en-US" w:eastAsia="ja-JP"/>
        </w:rPr>
      </w:pPr>
      <w:r>
        <w:rPr>
          <w:rFonts w:hint="eastAsia"/>
          <w:lang w:val="en-US" w:eastAsia="ja-JP"/>
        </w:rPr>
        <w:t xml:space="preserve">For FR2, </w:t>
      </w:r>
      <w:r>
        <w:rPr>
          <w:lang w:val="en-US" w:eastAsia="ja-JP"/>
        </w:rPr>
        <w:t xml:space="preserve">it is FFS whether to re-introduce test cases for MCS2 with </w:t>
      </w:r>
      <w:r>
        <w:rPr>
          <w:rFonts w:hint="eastAsia"/>
          <w:lang w:val="en-US" w:eastAsia="ja-JP"/>
        </w:rPr>
        <w:t>PTRS configuration</w:t>
      </w:r>
      <w:r>
        <w:rPr>
          <w:lang w:val="en-US" w:eastAsia="ja-JP"/>
        </w:rPr>
        <w:t xml:space="preserve">. Currently, for MCS 16 and MCS 20, both configuration with and without PTRS are introduced. </w:t>
      </w:r>
      <w:r>
        <w:rPr>
          <w:rFonts w:hint="eastAsia"/>
          <w:lang w:val="en-US" w:eastAsia="ja-JP"/>
        </w:rPr>
        <w:t xml:space="preserve"> </w:t>
      </w:r>
      <w:r w:rsidR="00275F8B">
        <w:rPr>
          <w:lang w:val="en-US" w:eastAsia="ja-JP"/>
        </w:rPr>
        <w:t>Even if</w:t>
      </w:r>
      <w:r>
        <w:rPr>
          <w:lang w:val="en-US" w:eastAsia="ja-JP"/>
        </w:rPr>
        <w:t xml:space="preserve"> test cases</w:t>
      </w:r>
      <w:r w:rsidR="00275F8B">
        <w:rPr>
          <w:lang w:val="en-US" w:eastAsia="ja-JP"/>
        </w:rPr>
        <w:t xml:space="preserve"> for MCS2 with PTRS</w:t>
      </w:r>
      <w:r>
        <w:rPr>
          <w:lang w:val="en-US" w:eastAsia="ja-JP"/>
        </w:rPr>
        <w:t xml:space="preserve"> are re-introduced, the number of test applied for one BS is not changed since either one configuration will be tested according to test applicability. </w:t>
      </w:r>
      <w:r w:rsidR="00275F8B">
        <w:rPr>
          <w:lang w:val="en-US" w:eastAsia="ja-JP"/>
        </w:rPr>
        <w:t>Therefore, we prefer to re-introduce</w:t>
      </w:r>
      <w:r>
        <w:rPr>
          <w:lang w:val="en-US" w:eastAsia="ja-JP"/>
        </w:rPr>
        <w:t xml:space="preserve"> them.</w:t>
      </w:r>
    </w:p>
    <w:p w:rsidR="00790B0C" w:rsidRPr="00496267" w:rsidRDefault="00790B0C" w:rsidP="005C6F4E">
      <w:pPr>
        <w:rPr>
          <w:b/>
          <w:lang w:val="en-US" w:eastAsia="ja-JP"/>
        </w:rPr>
      </w:pPr>
      <w:r w:rsidRPr="00496267">
        <w:rPr>
          <w:b/>
          <w:lang w:val="en-US" w:eastAsia="ja-JP"/>
        </w:rPr>
        <w:t>Proposal 2: Re-introduce previous test cases for MCS 2 with PT-RS enabled (Option 1).</w:t>
      </w:r>
    </w:p>
    <w:p w:rsidR="00FC6665" w:rsidRDefault="00FC6665" w:rsidP="00FC6665">
      <w:pPr>
        <w:pStyle w:val="2"/>
        <w:rPr>
          <w:lang w:val="en-US" w:eastAsia="ja-JP"/>
        </w:rPr>
      </w:pPr>
      <w:r>
        <w:rPr>
          <w:lang w:val="en-US" w:eastAsia="ja-JP"/>
        </w:rPr>
        <w:t>2.3.</w:t>
      </w:r>
      <w:r>
        <w:rPr>
          <w:lang w:val="en-US" w:eastAsia="ja-JP"/>
        </w:rPr>
        <w:tab/>
      </w:r>
      <w:r w:rsidR="00790B0C">
        <w:rPr>
          <w:lang w:val="en-US" w:eastAsia="ja-JP"/>
        </w:rPr>
        <w:t>30% throughput test metric</w:t>
      </w:r>
    </w:p>
    <w:p w:rsidR="005922BC" w:rsidRDefault="0083122E" w:rsidP="005922BC">
      <w:pPr>
        <w:jc w:val="both"/>
        <w:rPr>
          <w:lang w:eastAsia="ja-JP"/>
        </w:rPr>
      </w:pPr>
      <w:r>
        <w:rPr>
          <w:lang w:eastAsia="ja-JP"/>
        </w:rPr>
        <w:t xml:space="preserve">In performance requirements for BS demodulation, only 70% throughput </w:t>
      </w:r>
      <w:r w:rsidR="005922BC">
        <w:rPr>
          <w:lang w:eastAsia="ja-JP"/>
        </w:rPr>
        <w:t xml:space="preserve">test </w:t>
      </w:r>
      <w:r>
        <w:rPr>
          <w:lang w:eastAsia="ja-JP"/>
        </w:rPr>
        <w:t xml:space="preserve">metric is introduced. </w:t>
      </w:r>
      <w:r w:rsidR="006C23FB" w:rsidRPr="006C23FB">
        <w:rPr>
          <w:lang w:eastAsia="ja-JP"/>
        </w:rPr>
        <w:t>In RAN4 #90, it was pr</w:t>
      </w:r>
      <w:r>
        <w:rPr>
          <w:lang w:eastAsia="ja-JP"/>
        </w:rPr>
        <w:t>oposed to introduce PUSCH with 3</w:t>
      </w:r>
      <w:r w:rsidR="006C23FB" w:rsidRPr="006C23FB">
        <w:rPr>
          <w:lang w:eastAsia="ja-JP"/>
        </w:rPr>
        <w:t>0% throughput test metric</w:t>
      </w:r>
      <w:r>
        <w:rPr>
          <w:lang w:eastAsia="ja-JP"/>
        </w:rPr>
        <w:t xml:space="preserve"> to guarantee HARQ transmission performance</w:t>
      </w:r>
      <w:r w:rsidR="005922BC">
        <w:rPr>
          <w:lang w:eastAsia="ja-JP"/>
        </w:rPr>
        <w:t xml:space="preserve"> [</w:t>
      </w:r>
      <w:r w:rsidR="005922BC" w:rsidRPr="003E2DA2">
        <w:rPr>
          <w:lang w:eastAsia="ja-JP"/>
        </w:rPr>
        <w:t>2]</w:t>
      </w:r>
      <w:r w:rsidR="006C23FB" w:rsidRPr="006C23FB">
        <w:rPr>
          <w:lang w:eastAsia="ja-JP"/>
        </w:rPr>
        <w:t xml:space="preserve">, however no agreement is reached taking into account of time budget for Rel.15. </w:t>
      </w:r>
      <w:r>
        <w:rPr>
          <w:lang w:eastAsia="ja-JP"/>
        </w:rPr>
        <w:t xml:space="preserve">On the other hand, in performance requirements for UE demodulation, </w:t>
      </w:r>
      <w:r w:rsidR="005922BC">
        <w:rPr>
          <w:lang w:eastAsia="ja-JP"/>
        </w:rPr>
        <w:t xml:space="preserve">not only 70% but also 30% throughput test metrics have been introduced to ensure the </w:t>
      </w:r>
      <w:r w:rsidR="007B05F2">
        <w:rPr>
          <w:lang w:eastAsia="ja-JP"/>
        </w:rPr>
        <w:t xml:space="preserve">HARQ </w:t>
      </w:r>
      <w:r w:rsidR="005922BC">
        <w:rPr>
          <w:lang w:eastAsia="ja-JP"/>
        </w:rPr>
        <w:t>performance</w:t>
      </w:r>
      <w:r w:rsidR="007B05F2">
        <w:rPr>
          <w:lang w:eastAsia="ja-JP"/>
        </w:rPr>
        <w:t xml:space="preserve"> at UE</w:t>
      </w:r>
      <w:r w:rsidR="005922BC">
        <w:rPr>
          <w:lang w:eastAsia="ja-JP"/>
        </w:rPr>
        <w:t>.</w:t>
      </w:r>
      <w:r>
        <w:rPr>
          <w:lang w:eastAsia="ja-JP"/>
        </w:rPr>
        <w:t xml:space="preserve"> </w:t>
      </w:r>
      <w:r w:rsidR="006C23FB" w:rsidRPr="006C23FB">
        <w:rPr>
          <w:lang w:eastAsia="ja-JP"/>
        </w:rPr>
        <w:t xml:space="preserve">Figure 1 shows the comparison of the performance between </w:t>
      </w:r>
      <w:r w:rsidR="005922BC">
        <w:rPr>
          <w:lang w:eastAsia="ja-JP"/>
        </w:rPr>
        <w:t xml:space="preserve">UEs with proper soft combining (blue) and no combining cases (red). </w:t>
      </w:r>
      <w:r w:rsidR="006C23FB" w:rsidRPr="006C23FB">
        <w:rPr>
          <w:lang w:eastAsia="ja-JP"/>
        </w:rPr>
        <w:t>It is noted that this simulation</w:t>
      </w:r>
      <w:r w:rsidR="007B05F2">
        <w:rPr>
          <w:lang w:eastAsia="ja-JP"/>
        </w:rPr>
        <w:t xml:space="preserve"> is</w:t>
      </w:r>
      <w:r w:rsidR="006C23FB" w:rsidRPr="006C23FB">
        <w:rPr>
          <w:lang w:eastAsia="ja-JP"/>
        </w:rPr>
        <w:t xml:space="preserve"> for </w:t>
      </w:r>
      <w:r w:rsidR="007B05F2">
        <w:rPr>
          <w:lang w:eastAsia="ja-JP"/>
        </w:rPr>
        <w:t>UE demodulation (</w:t>
      </w:r>
      <w:r w:rsidR="006C23FB" w:rsidRPr="006C23FB">
        <w:rPr>
          <w:lang w:eastAsia="ja-JP"/>
        </w:rPr>
        <w:t>PDSCH</w:t>
      </w:r>
      <w:r w:rsidR="007B05F2">
        <w:rPr>
          <w:lang w:eastAsia="ja-JP"/>
        </w:rPr>
        <w:t>)</w:t>
      </w:r>
      <w:r w:rsidR="005922BC">
        <w:rPr>
          <w:lang w:eastAsia="ja-JP"/>
        </w:rPr>
        <w:t xml:space="preserve">, however the trend is similar as </w:t>
      </w:r>
      <w:r w:rsidR="007B05F2">
        <w:rPr>
          <w:lang w:eastAsia="ja-JP"/>
        </w:rPr>
        <w:t>BS demodulation (</w:t>
      </w:r>
      <w:r w:rsidR="005922BC">
        <w:rPr>
          <w:lang w:eastAsia="ja-JP"/>
        </w:rPr>
        <w:t>PUSCH</w:t>
      </w:r>
      <w:r w:rsidR="007B05F2">
        <w:rPr>
          <w:lang w:eastAsia="ja-JP"/>
        </w:rPr>
        <w:t>)</w:t>
      </w:r>
      <w:r w:rsidR="006C23FB" w:rsidRPr="006C23FB">
        <w:rPr>
          <w:lang w:eastAsia="ja-JP"/>
        </w:rPr>
        <w:t xml:space="preserve">. </w:t>
      </w:r>
      <w:r w:rsidR="005922BC">
        <w:rPr>
          <w:lang w:eastAsia="ja-JP"/>
        </w:rPr>
        <w:t xml:space="preserve">According to Figure 1, it can be seen </w:t>
      </w:r>
      <w:r w:rsidR="005922BC" w:rsidRPr="006C23FB">
        <w:rPr>
          <w:lang w:eastAsia="ja-JP"/>
        </w:rPr>
        <w:t>2</w:t>
      </w:r>
      <w:r w:rsidR="005922BC">
        <w:rPr>
          <w:lang w:eastAsia="ja-JP"/>
        </w:rPr>
        <w:t>.3</w:t>
      </w:r>
      <w:r w:rsidR="005922BC" w:rsidRPr="006C23FB">
        <w:rPr>
          <w:lang w:eastAsia="ja-JP"/>
        </w:rPr>
        <w:t>dB degradation at 30% throughput</w:t>
      </w:r>
      <w:r w:rsidR="005922BC">
        <w:rPr>
          <w:lang w:eastAsia="ja-JP"/>
        </w:rPr>
        <w:t xml:space="preserve"> test point</w:t>
      </w:r>
      <w:r w:rsidR="005922BC" w:rsidRPr="006C23FB">
        <w:rPr>
          <w:lang w:eastAsia="ja-JP"/>
        </w:rPr>
        <w:t xml:space="preserve"> between </w:t>
      </w:r>
      <w:r w:rsidR="005922BC">
        <w:rPr>
          <w:lang w:eastAsia="ja-JP"/>
        </w:rPr>
        <w:t>with proper combining and no combining cases</w:t>
      </w:r>
      <w:r w:rsidR="007B05F2">
        <w:rPr>
          <w:lang w:eastAsia="ja-JP"/>
        </w:rPr>
        <w:t xml:space="preserve">, while 0.4dB at 70% throughput test point. If 30% throughput test metric is not introduced, there is a risk that </w:t>
      </w:r>
      <w:r w:rsidR="00B847A7">
        <w:rPr>
          <w:lang w:eastAsia="ja-JP"/>
        </w:rPr>
        <w:t>a BS with a bad HARQ performance could pass the test</w:t>
      </w:r>
      <w:r w:rsidR="007B05F2">
        <w:rPr>
          <w:lang w:eastAsia="ja-JP"/>
        </w:rPr>
        <w:t xml:space="preserve">. </w:t>
      </w:r>
    </w:p>
    <w:p w:rsidR="0083122E" w:rsidRPr="005922BC" w:rsidRDefault="0083122E" w:rsidP="0064106C">
      <w:pPr>
        <w:jc w:val="both"/>
        <w:rPr>
          <w:lang w:eastAsia="ja-JP"/>
        </w:rPr>
      </w:pPr>
    </w:p>
    <w:p w:rsidR="0083122E" w:rsidRDefault="00496267" w:rsidP="0083122E">
      <w:pPr>
        <w:jc w:val="center"/>
        <w:rPr>
          <w:lang w:eastAsia="ja-JP"/>
        </w:rPr>
      </w:pPr>
      <w:r>
        <w:rPr>
          <w:noProof/>
        </w:rPr>
        <w:pict>
          <v:shape id="図 3" o:spid="_x0000_i1026" type="#_x0000_t75" style="width:214.5pt;height:195.75pt;visibility:visible">
            <v:imagedata r:id="rId8" o:title=""/>
          </v:shape>
        </w:pict>
      </w:r>
    </w:p>
    <w:p w:rsidR="005922BC" w:rsidRDefault="005922BC" w:rsidP="005922BC">
      <w:pPr>
        <w:jc w:val="center"/>
        <w:rPr>
          <w:lang w:eastAsia="ja-JP"/>
        </w:rPr>
      </w:pPr>
      <w:r>
        <w:rPr>
          <w:rFonts w:hint="eastAsia"/>
          <w:lang w:eastAsia="ja-JP"/>
        </w:rPr>
        <w:t xml:space="preserve">Figure 1: </w:t>
      </w:r>
      <w:r>
        <w:rPr>
          <w:lang w:eastAsia="ja-JP"/>
        </w:rPr>
        <w:t>Performance comparison between proper and no soft combining</w:t>
      </w:r>
    </w:p>
    <w:p w:rsidR="007B05F2" w:rsidRDefault="007B05F2" w:rsidP="007B05F2">
      <w:pPr>
        <w:jc w:val="both"/>
        <w:rPr>
          <w:lang w:eastAsia="ja-JP"/>
        </w:rPr>
      </w:pPr>
      <w:r>
        <w:rPr>
          <w:lang w:eastAsia="ja-JP"/>
        </w:rPr>
        <w:lastRenderedPageBreak/>
        <w:t>I</w:t>
      </w:r>
      <w:r w:rsidRPr="006C23FB">
        <w:rPr>
          <w:lang w:eastAsia="ja-JP"/>
        </w:rPr>
        <w:t xml:space="preserve">n </w:t>
      </w:r>
      <w:r>
        <w:rPr>
          <w:lang w:eastAsia="ja-JP"/>
        </w:rPr>
        <w:t xml:space="preserve">addition, in </w:t>
      </w:r>
      <w:r w:rsidRPr="006C23FB">
        <w:rPr>
          <w:lang w:eastAsia="ja-JP"/>
        </w:rPr>
        <w:t>E-UTRA, 30% throughput test metr</w:t>
      </w:r>
      <w:r>
        <w:rPr>
          <w:lang w:eastAsia="ja-JP"/>
        </w:rPr>
        <w:t>ic was</w:t>
      </w:r>
      <w:r w:rsidRPr="006C23FB">
        <w:rPr>
          <w:lang w:eastAsia="ja-JP"/>
        </w:rPr>
        <w:t xml:space="preserve"> introduced</w:t>
      </w:r>
      <w:r>
        <w:rPr>
          <w:lang w:eastAsia="ja-JP"/>
        </w:rPr>
        <w:t xml:space="preserve"> for PUSCH</w:t>
      </w:r>
      <w:r w:rsidRPr="006C23FB">
        <w:rPr>
          <w:lang w:eastAsia="ja-JP"/>
        </w:rPr>
        <w:t xml:space="preserve"> in Rel.8.</w:t>
      </w:r>
    </w:p>
    <w:p w:rsidR="00A906D5" w:rsidRDefault="00A906D5" w:rsidP="00A906D5">
      <w:pPr>
        <w:numPr>
          <w:ilvl w:val="0"/>
          <w:numId w:val="17"/>
        </w:numPr>
        <w:jc w:val="both"/>
        <w:rPr>
          <w:lang w:eastAsia="ja-JP"/>
        </w:rPr>
      </w:pPr>
      <w:r>
        <w:rPr>
          <w:rFonts w:hint="eastAsia"/>
          <w:lang w:eastAsia="ja-JP"/>
        </w:rPr>
        <w:t>PUSCH for multipath fading conditions in Rel.</w:t>
      </w:r>
      <w:r>
        <w:rPr>
          <w:lang w:eastAsia="ja-JP"/>
        </w:rPr>
        <w:t>8</w:t>
      </w:r>
      <w:r>
        <w:rPr>
          <w:rFonts w:hint="eastAsia"/>
          <w:lang w:eastAsia="ja-JP"/>
        </w:rPr>
        <w:t xml:space="preserve"> E-UTRA:</w:t>
      </w:r>
    </w:p>
    <w:p w:rsidR="00FC383F" w:rsidRDefault="00FC383F" w:rsidP="00FC383F">
      <w:pPr>
        <w:numPr>
          <w:ilvl w:val="1"/>
          <w:numId w:val="17"/>
        </w:numPr>
        <w:jc w:val="both"/>
        <w:rPr>
          <w:lang w:eastAsia="ja-JP"/>
        </w:rPr>
      </w:pPr>
      <w:r>
        <w:rPr>
          <w:rFonts w:hint="eastAsia"/>
          <w:lang w:eastAsia="ja-JP"/>
        </w:rPr>
        <w:t>30% throughput test metric;</w:t>
      </w:r>
    </w:p>
    <w:p w:rsidR="00FC383F" w:rsidRDefault="00FC383F" w:rsidP="00FC383F">
      <w:pPr>
        <w:numPr>
          <w:ilvl w:val="1"/>
          <w:numId w:val="17"/>
        </w:numPr>
        <w:jc w:val="both"/>
        <w:rPr>
          <w:lang w:eastAsia="ja-JP"/>
        </w:rPr>
      </w:pPr>
      <w:r>
        <w:rPr>
          <w:rFonts w:hint="eastAsia"/>
          <w:lang w:eastAsia="ja-JP"/>
        </w:rPr>
        <w:t>70% throughput test metric;</w:t>
      </w:r>
    </w:p>
    <w:p w:rsidR="00FC383F" w:rsidRDefault="00FC383F" w:rsidP="00FC383F">
      <w:pPr>
        <w:numPr>
          <w:ilvl w:val="0"/>
          <w:numId w:val="17"/>
        </w:numPr>
        <w:jc w:val="both"/>
        <w:rPr>
          <w:lang w:eastAsia="ja-JP"/>
        </w:rPr>
      </w:pPr>
      <w:r>
        <w:rPr>
          <w:rFonts w:hint="eastAsia"/>
          <w:lang w:eastAsia="ja-JP"/>
        </w:rPr>
        <w:t>PUSCH for mult</w:t>
      </w:r>
      <w:r w:rsidR="00A906D5">
        <w:rPr>
          <w:rFonts w:hint="eastAsia"/>
          <w:lang w:eastAsia="ja-JP"/>
        </w:rPr>
        <w:t>ipath fading conditions in Rel</w:t>
      </w:r>
      <w:r w:rsidR="00A906D5">
        <w:rPr>
          <w:lang w:eastAsia="ja-JP"/>
        </w:rPr>
        <w:t>.</w:t>
      </w:r>
      <w:r>
        <w:rPr>
          <w:rFonts w:hint="eastAsia"/>
          <w:lang w:eastAsia="ja-JP"/>
        </w:rPr>
        <w:t>15 NR:</w:t>
      </w:r>
    </w:p>
    <w:p w:rsidR="00FC383F" w:rsidRDefault="00FC383F" w:rsidP="00FC383F">
      <w:pPr>
        <w:numPr>
          <w:ilvl w:val="1"/>
          <w:numId w:val="17"/>
        </w:numPr>
        <w:jc w:val="both"/>
        <w:rPr>
          <w:lang w:eastAsia="ja-JP"/>
        </w:rPr>
      </w:pPr>
      <w:r>
        <w:rPr>
          <w:rFonts w:hint="eastAsia"/>
          <w:lang w:eastAsia="ja-JP"/>
        </w:rPr>
        <w:t>70% throughput test metric;</w:t>
      </w:r>
    </w:p>
    <w:p w:rsidR="00FC383F" w:rsidRDefault="006C23FB" w:rsidP="00FC383F">
      <w:pPr>
        <w:jc w:val="both"/>
        <w:rPr>
          <w:lang w:eastAsia="ja-JP"/>
        </w:rPr>
      </w:pPr>
      <w:r>
        <w:rPr>
          <w:lang w:eastAsia="ja-JP"/>
        </w:rPr>
        <w:t xml:space="preserve">From above discussion, test metric of </w:t>
      </w:r>
      <w:r>
        <w:rPr>
          <w:rFonts w:hint="eastAsia"/>
          <w:lang w:eastAsia="ja-JP"/>
        </w:rPr>
        <w:t xml:space="preserve">30% </w:t>
      </w:r>
      <w:r>
        <w:rPr>
          <w:lang w:eastAsia="ja-JP"/>
        </w:rPr>
        <w:t>thr</w:t>
      </w:r>
      <w:r w:rsidR="007B05F2">
        <w:rPr>
          <w:lang w:eastAsia="ja-JP"/>
        </w:rPr>
        <w:t>oughput is important to verify</w:t>
      </w:r>
      <w:r>
        <w:rPr>
          <w:lang w:eastAsia="ja-JP"/>
        </w:rPr>
        <w:t xml:space="preserve"> </w:t>
      </w:r>
      <w:r w:rsidR="007B05F2">
        <w:rPr>
          <w:lang w:eastAsia="ja-JP"/>
        </w:rPr>
        <w:t xml:space="preserve">the HARQ performance at BS. </w:t>
      </w:r>
      <w:r w:rsidR="00FC383F">
        <w:rPr>
          <w:lang w:eastAsia="ja-JP"/>
        </w:rPr>
        <w:t>Therefore, it is proposed to introduce 30% throughpu</w:t>
      </w:r>
      <w:r>
        <w:rPr>
          <w:lang w:eastAsia="ja-JP"/>
        </w:rPr>
        <w:t>t test metrics for PUSCH in TEI-15 or Rel.16</w:t>
      </w:r>
      <w:r w:rsidR="00FC383F">
        <w:rPr>
          <w:lang w:eastAsia="ja-JP"/>
        </w:rPr>
        <w:t>.</w:t>
      </w:r>
    </w:p>
    <w:p w:rsidR="00FC383F" w:rsidRPr="00496267" w:rsidRDefault="00FC383F" w:rsidP="00FC383F">
      <w:pPr>
        <w:jc w:val="both"/>
        <w:rPr>
          <w:b/>
          <w:lang w:eastAsia="ja-JP"/>
        </w:rPr>
      </w:pPr>
      <w:r w:rsidRPr="00496267">
        <w:rPr>
          <w:rFonts w:hint="eastAsia"/>
          <w:b/>
          <w:lang w:eastAsia="ja-JP"/>
        </w:rPr>
        <w:t xml:space="preserve">Proposal 3: </w:t>
      </w:r>
      <w:r w:rsidRPr="00496267">
        <w:rPr>
          <w:b/>
          <w:lang w:eastAsia="ja-JP"/>
        </w:rPr>
        <w:t xml:space="preserve">For </w:t>
      </w:r>
      <w:r w:rsidRPr="00496267">
        <w:rPr>
          <w:rFonts w:hint="eastAsia"/>
          <w:b/>
          <w:lang w:eastAsia="ja-JP"/>
        </w:rPr>
        <w:t>FR1 and FR2</w:t>
      </w:r>
      <w:r w:rsidRPr="00496267">
        <w:rPr>
          <w:b/>
          <w:lang w:eastAsia="ja-JP"/>
        </w:rPr>
        <w:t>, introduce</w:t>
      </w:r>
      <w:r w:rsidRPr="00496267">
        <w:rPr>
          <w:rFonts w:hint="eastAsia"/>
          <w:b/>
          <w:lang w:eastAsia="ja-JP"/>
        </w:rPr>
        <w:t xml:space="preserve"> PUSCH requirements with 30% throughput metric in </w:t>
      </w:r>
      <w:r w:rsidR="00AF5BE2" w:rsidRPr="00496267">
        <w:rPr>
          <w:rFonts w:hint="eastAsia"/>
          <w:b/>
          <w:lang w:eastAsia="ja-JP"/>
        </w:rPr>
        <w:t>TEI</w:t>
      </w:r>
      <w:r w:rsidR="00AF5BE2" w:rsidRPr="00496267">
        <w:rPr>
          <w:b/>
          <w:lang w:eastAsia="ja-JP"/>
        </w:rPr>
        <w:t>-</w:t>
      </w:r>
      <w:r w:rsidRPr="00496267">
        <w:rPr>
          <w:rFonts w:hint="eastAsia"/>
          <w:b/>
          <w:lang w:eastAsia="ja-JP"/>
        </w:rPr>
        <w:t>15</w:t>
      </w:r>
      <w:r w:rsidR="00AF5BE2" w:rsidRPr="00496267">
        <w:rPr>
          <w:rFonts w:hint="eastAsia"/>
          <w:b/>
          <w:lang w:eastAsia="ja-JP"/>
        </w:rPr>
        <w:t xml:space="preserve"> or Rel.16</w:t>
      </w:r>
      <w:r w:rsidRPr="00496267">
        <w:rPr>
          <w:rFonts w:hint="eastAsia"/>
          <w:b/>
          <w:lang w:eastAsia="ja-JP"/>
        </w:rPr>
        <w:t>.</w:t>
      </w:r>
    </w:p>
    <w:p w:rsidR="00790B0C" w:rsidRDefault="00790B0C" w:rsidP="00790B0C">
      <w:pPr>
        <w:pStyle w:val="2"/>
        <w:rPr>
          <w:lang w:val="en-US" w:eastAsia="ja-JP"/>
        </w:rPr>
      </w:pPr>
      <w:r>
        <w:rPr>
          <w:lang w:val="en-US" w:eastAsia="ja-JP"/>
        </w:rPr>
        <w:t>2.4.</w:t>
      </w:r>
      <w:r>
        <w:rPr>
          <w:lang w:val="en-US" w:eastAsia="ja-JP"/>
        </w:rPr>
        <w:tab/>
        <w:t>1 RB allocation test</w:t>
      </w:r>
    </w:p>
    <w:p w:rsidR="00AF5BE2" w:rsidRDefault="00644248" w:rsidP="00AF5BE2">
      <w:pPr>
        <w:jc w:val="both"/>
        <w:rPr>
          <w:lang w:eastAsia="ja-JP"/>
        </w:rPr>
      </w:pPr>
      <w:r>
        <w:rPr>
          <w:rFonts w:hint="eastAsia"/>
          <w:lang w:eastAsia="ja-JP"/>
        </w:rPr>
        <w:t xml:space="preserve">In RAN4 </w:t>
      </w:r>
      <w:r>
        <w:rPr>
          <w:lang w:eastAsia="ja-JP"/>
        </w:rPr>
        <w:t xml:space="preserve">#90, it was proposed to introduce PUSCH with 1RB allocation in Rel.15, however no agreement is reached taking into account of time budget for Rel.15. According to TS 38.214, the configurable RB allocation in the frequency domain is 1 RB. In order to guarantee the performance of the minimum RB allocation, the test cases with 1 RB allocation is necessary. In addition, </w:t>
      </w:r>
      <w:r>
        <w:rPr>
          <w:rFonts w:hint="eastAsia"/>
          <w:lang w:eastAsia="ja-JP"/>
        </w:rPr>
        <w:t xml:space="preserve">in Rel.8 LTE, </w:t>
      </w:r>
      <w:r>
        <w:rPr>
          <w:lang w:eastAsia="ja-JP"/>
        </w:rPr>
        <w:t xml:space="preserve">with the same motivation, </w:t>
      </w:r>
      <w:r>
        <w:rPr>
          <w:rFonts w:hint="eastAsia"/>
          <w:lang w:eastAsia="ja-JP"/>
        </w:rPr>
        <w:t>not only full RB but also 1 RB allocation test cases for QPSK, 16QAM and 64QAM are specified.</w:t>
      </w:r>
      <w:r>
        <w:rPr>
          <w:lang w:eastAsia="ja-JP"/>
        </w:rPr>
        <w:t xml:space="preserve">  Therefore, we propose to introduce</w:t>
      </w:r>
      <w:r w:rsidR="00AF5BE2">
        <w:rPr>
          <w:lang w:eastAsia="ja-JP"/>
        </w:rPr>
        <w:t xml:space="preserve"> PUSCH requiremen</w:t>
      </w:r>
      <w:r>
        <w:rPr>
          <w:lang w:eastAsia="ja-JP"/>
        </w:rPr>
        <w:t>ts with 1RB allocation in TEI-15 or Rel.16</w:t>
      </w:r>
      <w:r w:rsidR="00AF5BE2">
        <w:rPr>
          <w:lang w:eastAsia="ja-JP"/>
        </w:rPr>
        <w:t>.</w:t>
      </w:r>
      <w:r w:rsidR="00AF5BE2">
        <w:rPr>
          <w:rFonts w:hint="eastAsia"/>
          <w:lang w:eastAsia="ja-JP"/>
        </w:rPr>
        <w:t xml:space="preserve"> </w:t>
      </w:r>
    </w:p>
    <w:p w:rsidR="00AF5BE2" w:rsidRPr="00496267" w:rsidRDefault="00AF5BE2" w:rsidP="00AF5BE2">
      <w:pPr>
        <w:jc w:val="both"/>
        <w:rPr>
          <w:b/>
          <w:lang w:eastAsia="ja-JP"/>
        </w:rPr>
      </w:pPr>
      <w:r w:rsidRPr="00496267">
        <w:rPr>
          <w:rFonts w:hint="eastAsia"/>
          <w:b/>
          <w:lang w:eastAsia="ja-JP"/>
        </w:rPr>
        <w:t xml:space="preserve">Proposal 4: </w:t>
      </w:r>
      <w:r w:rsidRPr="00496267">
        <w:rPr>
          <w:b/>
          <w:lang w:eastAsia="ja-JP"/>
        </w:rPr>
        <w:t xml:space="preserve">For </w:t>
      </w:r>
      <w:r w:rsidRPr="00496267">
        <w:rPr>
          <w:rFonts w:hint="eastAsia"/>
          <w:b/>
          <w:lang w:eastAsia="ja-JP"/>
        </w:rPr>
        <w:t>FR1 and FR2</w:t>
      </w:r>
      <w:r w:rsidRPr="00496267">
        <w:rPr>
          <w:b/>
          <w:lang w:eastAsia="ja-JP"/>
        </w:rPr>
        <w:t>, introduce</w:t>
      </w:r>
      <w:r w:rsidRPr="00496267">
        <w:rPr>
          <w:rFonts w:hint="eastAsia"/>
          <w:b/>
          <w:lang w:eastAsia="ja-JP"/>
        </w:rPr>
        <w:t xml:space="preserve"> PUSCH requirements with 1 RB allocation in TEI</w:t>
      </w:r>
      <w:r w:rsidRPr="00496267">
        <w:rPr>
          <w:b/>
          <w:lang w:eastAsia="ja-JP"/>
        </w:rPr>
        <w:t>-</w:t>
      </w:r>
      <w:r w:rsidRPr="00496267">
        <w:rPr>
          <w:rFonts w:hint="eastAsia"/>
          <w:b/>
          <w:lang w:eastAsia="ja-JP"/>
        </w:rPr>
        <w:t>15 or Rel.16.</w:t>
      </w:r>
    </w:p>
    <w:p w:rsidR="00A33BED" w:rsidRPr="00A33BED" w:rsidRDefault="00A33BED" w:rsidP="00A33BED">
      <w:pPr>
        <w:pStyle w:val="1"/>
      </w:pPr>
      <w:r>
        <w:t>3.</w:t>
      </w:r>
      <w:r>
        <w:tab/>
        <w:t>Conclusion</w:t>
      </w:r>
    </w:p>
    <w:p w:rsidR="00A33BED" w:rsidRDefault="00275F8B" w:rsidP="00A33BED">
      <w:pPr>
        <w:jc w:val="both"/>
        <w:rPr>
          <w:lang w:eastAsia="ja-JP"/>
        </w:rPr>
      </w:pPr>
      <w:r>
        <w:rPr>
          <w:lang w:eastAsia="ja-JP"/>
        </w:rPr>
        <w:t>In this contribution, we discuss on remaining issues for PUSCH</w:t>
      </w:r>
      <w:r w:rsidR="00A33BED">
        <w:rPr>
          <w:lang w:eastAsia="ja-JP"/>
        </w:rPr>
        <w:t>. The following proposals are obtained.</w:t>
      </w:r>
    </w:p>
    <w:p w:rsidR="00275F8B" w:rsidRPr="00496267" w:rsidRDefault="00275F8B" w:rsidP="00275F8B">
      <w:pPr>
        <w:jc w:val="both"/>
        <w:rPr>
          <w:b/>
          <w:lang w:val="en-US" w:eastAsia="ja-JP"/>
        </w:rPr>
      </w:pPr>
      <w:r w:rsidRPr="00496267">
        <w:rPr>
          <w:b/>
          <w:lang w:val="en-US" w:eastAsia="ja-JP"/>
        </w:rPr>
        <w:t>Proposal 1: Keep test cases with DMRS configuration 1+0 for FR2.</w:t>
      </w:r>
    </w:p>
    <w:p w:rsidR="00275F8B" w:rsidRPr="00496267" w:rsidRDefault="00275F8B" w:rsidP="00275F8B">
      <w:pPr>
        <w:rPr>
          <w:b/>
          <w:lang w:val="en-US" w:eastAsia="ja-JP"/>
        </w:rPr>
      </w:pPr>
      <w:r w:rsidRPr="00496267">
        <w:rPr>
          <w:b/>
          <w:lang w:val="en-US" w:eastAsia="ja-JP"/>
        </w:rPr>
        <w:t>Proposal 2: Re-introduce previous test cases for MCS 2 with PT-RS enabled (Option 1).</w:t>
      </w:r>
    </w:p>
    <w:p w:rsidR="00275F8B" w:rsidRPr="00496267" w:rsidRDefault="00275F8B" w:rsidP="00275F8B">
      <w:pPr>
        <w:jc w:val="both"/>
        <w:rPr>
          <w:b/>
          <w:lang w:eastAsia="ja-JP"/>
        </w:rPr>
      </w:pPr>
      <w:r w:rsidRPr="00496267">
        <w:rPr>
          <w:rFonts w:hint="eastAsia"/>
          <w:b/>
          <w:lang w:eastAsia="ja-JP"/>
        </w:rPr>
        <w:t xml:space="preserve">Proposal 3: </w:t>
      </w:r>
      <w:r w:rsidRPr="00496267">
        <w:rPr>
          <w:b/>
          <w:lang w:eastAsia="ja-JP"/>
        </w:rPr>
        <w:t xml:space="preserve">For </w:t>
      </w:r>
      <w:r w:rsidRPr="00496267">
        <w:rPr>
          <w:rFonts w:hint="eastAsia"/>
          <w:b/>
          <w:lang w:eastAsia="ja-JP"/>
        </w:rPr>
        <w:t>FR1 and FR2</w:t>
      </w:r>
      <w:r w:rsidRPr="00496267">
        <w:rPr>
          <w:b/>
          <w:lang w:eastAsia="ja-JP"/>
        </w:rPr>
        <w:t>, introduce</w:t>
      </w:r>
      <w:r w:rsidRPr="00496267">
        <w:rPr>
          <w:rFonts w:hint="eastAsia"/>
          <w:b/>
          <w:lang w:eastAsia="ja-JP"/>
        </w:rPr>
        <w:t xml:space="preserve"> PUSCH requirements with 30% throughput metric in TEI</w:t>
      </w:r>
      <w:r w:rsidRPr="00496267">
        <w:rPr>
          <w:b/>
          <w:lang w:eastAsia="ja-JP"/>
        </w:rPr>
        <w:t>-</w:t>
      </w:r>
      <w:r w:rsidRPr="00496267">
        <w:rPr>
          <w:rFonts w:hint="eastAsia"/>
          <w:b/>
          <w:lang w:eastAsia="ja-JP"/>
        </w:rPr>
        <w:t>15 or Rel.16.</w:t>
      </w:r>
    </w:p>
    <w:p w:rsidR="00275F8B" w:rsidRPr="00496267" w:rsidRDefault="00275F8B" w:rsidP="00275F8B">
      <w:pPr>
        <w:jc w:val="both"/>
        <w:rPr>
          <w:b/>
          <w:lang w:eastAsia="ja-JP"/>
        </w:rPr>
      </w:pPr>
      <w:r w:rsidRPr="00496267">
        <w:rPr>
          <w:rFonts w:hint="eastAsia"/>
          <w:b/>
          <w:lang w:eastAsia="ja-JP"/>
        </w:rPr>
        <w:t xml:space="preserve">Proposal 4: </w:t>
      </w:r>
      <w:r w:rsidRPr="00496267">
        <w:rPr>
          <w:b/>
          <w:lang w:eastAsia="ja-JP"/>
        </w:rPr>
        <w:t xml:space="preserve">For </w:t>
      </w:r>
      <w:r w:rsidRPr="00496267">
        <w:rPr>
          <w:rFonts w:hint="eastAsia"/>
          <w:b/>
          <w:lang w:eastAsia="ja-JP"/>
        </w:rPr>
        <w:t>FR1 and FR2</w:t>
      </w:r>
      <w:r w:rsidRPr="00496267">
        <w:rPr>
          <w:b/>
          <w:lang w:eastAsia="ja-JP"/>
        </w:rPr>
        <w:t>, introduce</w:t>
      </w:r>
      <w:r w:rsidRPr="00496267">
        <w:rPr>
          <w:rFonts w:hint="eastAsia"/>
          <w:b/>
          <w:lang w:eastAsia="ja-JP"/>
        </w:rPr>
        <w:t xml:space="preserve"> PUSCH requirements with 1 RB allocation in TEI</w:t>
      </w:r>
      <w:r w:rsidRPr="00496267">
        <w:rPr>
          <w:b/>
          <w:lang w:eastAsia="ja-JP"/>
        </w:rPr>
        <w:t>-</w:t>
      </w:r>
      <w:r w:rsidRPr="00496267">
        <w:rPr>
          <w:rFonts w:hint="eastAsia"/>
          <w:b/>
          <w:lang w:eastAsia="ja-JP"/>
        </w:rPr>
        <w:t>15 or Rel.16.</w:t>
      </w:r>
    </w:p>
    <w:p w:rsidR="00A33BED" w:rsidRPr="00BF7F29" w:rsidRDefault="00A33BED" w:rsidP="00A33BED">
      <w:pPr>
        <w:pStyle w:val="1"/>
        <w:ind w:left="432" w:hanging="432"/>
        <w:rPr>
          <w:lang w:eastAsia="ja-JP"/>
        </w:rPr>
      </w:pPr>
      <w:r>
        <w:rPr>
          <w:rFonts w:hint="eastAsia"/>
          <w:lang w:eastAsia="ja-JP"/>
        </w:rPr>
        <w:t>References</w:t>
      </w:r>
    </w:p>
    <w:p w:rsidR="003F62B5" w:rsidRPr="003E2DA2" w:rsidRDefault="003F62B5" w:rsidP="00C90446">
      <w:pPr>
        <w:numPr>
          <w:ilvl w:val="0"/>
          <w:numId w:val="1"/>
        </w:numPr>
        <w:rPr>
          <w:lang w:val="en-US" w:eastAsia="ja-JP"/>
        </w:rPr>
      </w:pPr>
      <w:r w:rsidRPr="00284946">
        <w:rPr>
          <w:lang w:val="en-US" w:eastAsia="ja-JP"/>
        </w:rPr>
        <w:t>R4-</w:t>
      </w:r>
      <w:r w:rsidR="00C90446" w:rsidRPr="00C90446">
        <w:t xml:space="preserve"> </w:t>
      </w:r>
      <w:r w:rsidR="00C90446" w:rsidRPr="00C90446">
        <w:rPr>
          <w:lang w:val="en-US" w:eastAsia="ja-JP"/>
        </w:rPr>
        <w:t>1904717</w:t>
      </w:r>
      <w:r>
        <w:rPr>
          <w:rFonts w:hint="eastAsia"/>
          <w:lang w:val="en-US" w:eastAsia="ja-JP"/>
        </w:rPr>
        <w:t xml:space="preserve">, </w:t>
      </w:r>
      <w:r>
        <w:rPr>
          <w:lang w:val="en-US" w:eastAsia="ja-JP"/>
        </w:rPr>
        <w:t>“</w:t>
      </w:r>
      <w:r w:rsidR="00C90446" w:rsidRPr="00C90446">
        <w:rPr>
          <w:lang w:eastAsia="ja-JP"/>
        </w:rPr>
        <w:t>WF on NR PUSCH demodulation requirements</w:t>
      </w:r>
      <w:r>
        <w:rPr>
          <w:lang w:eastAsia="ja-JP"/>
        </w:rPr>
        <w:t>”</w:t>
      </w:r>
      <w:r>
        <w:rPr>
          <w:rFonts w:hint="eastAsia"/>
          <w:lang w:eastAsia="ja-JP"/>
        </w:rPr>
        <w:t xml:space="preserve">, </w:t>
      </w:r>
      <w:r w:rsidR="00C90446" w:rsidRPr="00C90446">
        <w:rPr>
          <w:lang w:eastAsia="ja-JP"/>
        </w:rPr>
        <w:t>Nokia</w:t>
      </w:r>
      <w:r w:rsidRPr="00284946">
        <w:rPr>
          <w:lang w:eastAsia="ja-JP"/>
        </w:rPr>
        <w:t xml:space="preserve">, </w:t>
      </w:r>
      <w:r>
        <w:rPr>
          <w:rFonts w:hint="eastAsia"/>
          <w:lang w:eastAsia="ja-JP"/>
        </w:rPr>
        <w:t>RAN4 #90bis, April 2019</w:t>
      </w:r>
    </w:p>
    <w:p w:rsidR="003E2DA2" w:rsidRPr="00602073" w:rsidRDefault="003E2DA2" w:rsidP="003E2DA2">
      <w:pPr>
        <w:numPr>
          <w:ilvl w:val="0"/>
          <w:numId w:val="1"/>
        </w:numPr>
        <w:rPr>
          <w:lang w:val="en-US" w:eastAsia="ja-JP"/>
        </w:rPr>
      </w:pPr>
      <w:r w:rsidRPr="003E2DA2">
        <w:rPr>
          <w:lang w:val="en-US" w:eastAsia="ja-JP"/>
        </w:rPr>
        <w:t>R4-1900551</w:t>
      </w:r>
      <w:r>
        <w:rPr>
          <w:lang w:val="en-US" w:eastAsia="ja-JP"/>
        </w:rPr>
        <w:t>,</w:t>
      </w:r>
      <w:r w:rsidRPr="003E2DA2">
        <w:rPr>
          <w:lang w:val="en-US" w:eastAsia="ja-JP"/>
        </w:rPr>
        <w:tab/>
      </w:r>
      <w:r>
        <w:rPr>
          <w:lang w:val="en-US" w:eastAsia="ja-JP"/>
        </w:rPr>
        <w:t>“</w:t>
      </w:r>
      <w:r w:rsidRPr="003E2DA2">
        <w:rPr>
          <w:lang w:val="en-US" w:eastAsia="ja-JP"/>
        </w:rPr>
        <w:t>NR BS demodulation in Rel-15</w:t>
      </w:r>
      <w:r>
        <w:rPr>
          <w:lang w:val="en-US" w:eastAsia="ja-JP"/>
        </w:rPr>
        <w:t>”,</w:t>
      </w:r>
      <w:r w:rsidRPr="003E2DA2">
        <w:rPr>
          <w:lang w:val="en-US" w:eastAsia="ja-JP"/>
        </w:rPr>
        <w:tab/>
        <w:t>NTT DOCOMO, INC.</w:t>
      </w:r>
      <w:r>
        <w:rPr>
          <w:lang w:val="en-US" w:eastAsia="ja-JP"/>
        </w:rPr>
        <w:t xml:space="preserve">, RAN4 #90, February 2019 </w:t>
      </w:r>
    </w:p>
    <w:sectPr w:rsidR="003E2DA2" w:rsidRPr="0060207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9E8" w:rsidRDefault="009A49E8">
      <w:r>
        <w:separator/>
      </w:r>
    </w:p>
  </w:endnote>
  <w:endnote w:type="continuationSeparator" w:id="0">
    <w:p w:rsidR="009A49E8" w:rsidRDefault="009A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9E8" w:rsidRDefault="009A49E8">
      <w:r>
        <w:separator/>
      </w:r>
    </w:p>
  </w:footnote>
  <w:footnote w:type="continuationSeparator" w:id="0">
    <w:p w:rsidR="009A49E8" w:rsidRDefault="009A4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32.25pt;height:24pt" o:bullet="t">
        <v:imagedata r:id="rId1" o:title="art1A8B"/>
      </v:shape>
    </w:pict>
  </w:numPicBullet>
  <w:abstractNum w:abstractNumId="0"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DC1A50"/>
    <w:multiLevelType w:val="hybridMultilevel"/>
    <w:tmpl w:val="59604230"/>
    <w:lvl w:ilvl="0" w:tplc="793C7B76">
      <w:start w:val="1"/>
      <w:numFmt w:val="bullet"/>
      <w:lvlText w:val="•"/>
      <w:lvlJc w:val="left"/>
      <w:pPr>
        <w:tabs>
          <w:tab w:val="num" w:pos="720"/>
        </w:tabs>
        <w:ind w:left="720" w:hanging="360"/>
      </w:pPr>
      <w:rPr>
        <w:rFonts w:ascii="Arial" w:hAnsi="Arial" w:hint="default"/>
      </w:rPr>
    </w:lvl>
    <w:lvl w:ilvl="1" w:tplc="DBD4D14A">
      <w:start w:val="142"/>
      <w:numFmt w:val="bullet"/>
      <w:lvlText w:val="–"/>
      <w:lvlJc w:val="left"/>
      <w:pPr>
        <w:tabs>
          <w:tab w:val="num" w:pos="1440"/>
        </w:tabs>
        <w:ind w:left="1440" w:hanging="360"/>
      </w:pPr>
      <w:rPr>
        <w:rFonts w:ascii="Arial" w:hAnsi="Arial" w:hint="default"/>
      </w:rPr>
    </w:lvl>
    <w:lvl w:ilvl="2" w:tplc="94A6146C" w:tentative="1">
      <w:start w:val="1"/>
      <w:numFmt w:val="bullet"/>
      <w:lvlText w:val="•"/>
      <w:lvlJc w:val="left"/>
      <w:pPr>
        <w:tabs>
          <w:tab w:val="num" w:pos="2160"/>
        </w:tabs>
        <w:ind w:left="2160" w:hanging="360"/>
      </w:pPr>
      <w:rPr>
        <w:rFonts w:ascii="Arial" w:hAnsi="Arial" w:hint="default"/>
      </w:rPr>
    </w:lvl>
    <w:lvl w:ilvl="3" w:tplc="D9D2EF3C" w:tentative="1">
      <w:start w:val="1"/>
      <w:numFmt w:val="bullet"/>
      <w:lvlText w:val="•"/>
      <w:lvlJc w:val="left"/>
      <w:pPr>
        <w:tabs>
          <w:tab w:val="num" w:pos="2880"/>
        </w:tabs>
        <w:ind w:left="2880" w:hanging="360"/>
      </w:pPr>
      <w:rPr>
        <w:rFonts w:ascii="Arial" w:hAnsi="Arial" w:hint="default"/>
      </w:rPr>
    </w:lvl>
    <w:lvl w:ilvl="4" w:tplc="9968D7FE" w:tentative="1">
      <w:start w:val="1"/>
      <w:numFmt w:val="bullet"/>
      <w:lvlText w:val="•"/>
      <w:lvlJc w:val="left"/>
      <w:pPr>
        <w:tabs>
          <w:tab w:val="num" w:pos="3600"/>
        </w:tabs>
        <w:ind w:left="3600" w:hanging="360"/>
      </w:pPr>
      <w:rPr>
        <w:rFonts w:ascii="Arial" w:hAnsi="Arial" w:hint="default"/>
      </w:rPr>
    </w:lvl>
    <w:lvl w:ilvl="5" w:tplc="C8700834" w:tentative="1">
      <w:start w:val="1"/>
      <w:numFmt w:val="bullet"/>
      <w:lvlText w:val="•"/>
      <w:lvlJc w:val="left"/>
      <w:pPr>
        <w:tabs>
          <w:tab w:val="num" w:pos="4320"/>
        </w:tabs>
        <w:ind w:left="4320" w:hanging="360"/>
      </w:pPr>
      <w:rPr>
        <w:rFonts w:ascii="Arial" w:hAnsi="Arial" w:hint="default"/>
      </w:rPr>
    </w:lvl>
    <w:lvl w:ilvl="6" w:tplc="F99EE2D4" w:tentative="1">
      <w:start w:val="1"/>
      <w:numFmt w:val="bullet"/>
      <w:lvlText w:val="•"/>
      <w:lvlJc w:val="left"/>
      <w:pPr>
        <w:tabs>
          <w:tab w:val="num" w:pos="5040"/>
        </w:tabs>
        <w:ind w:left="5040" w:hanging="360"/>
      </w:pPr>
      <w:rPr>
        <w:rFonts w:ascii="Arial" w:hAnsi="Arial" w:hint="default"/>
      </w:rPr>
    </w:lvl>
    <w:lvl w:ilvl="7" w:tplc="71CAC642" w:tentative="1">
      <w:start w:val="1"/>
      <w:numFmt w:val="bullet"/>
      <w:lvlText w:val="•"/>
      <w:lvlJc w:val="left"/>
      <w:pPr>
        <w:tabs>
          <w:tab w:val="num" w:pos="5760"/>
        </w:tabs>
        <w:ind w:left="5760" w:hanging="360"/>
      </w:pPr>
      <w:rPr>
        <w:rFonts w:ascii="Arial" w:hAnsi="Arial" w:hint="default"/>
      </w:rPr>
    </w:lvl>
    <w:lvl w:ilvl="8" w:tplc="8BCC9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5" w15:restartNumberingAfterBreak="0">
    <w:nsid w:val="38F9799D"/>
    <w:multiLevelType w:val="hybridMultilevel"/>
    <w:tmpl w:val="BA864200"/>
    <w:lvl w:ilvl="0" w:tplc="5C9E91F0">
      <w:start w:val="1"/>
      <w:numFmt w:val="bullet"/>
      <w:lvlText w:val="•"/>
      <w:lvlJc w:val="left"/>
      <w:pPr>
        <w:tabs>
          <w:tab w:val="num" w:pos="720"/>
        </w:tabs>
        <w:ind w:left="720" w:hanging="360"/>
      </w:pPr>
      <w:rPr>
        <w:rFonts w:ascii="Arial" w:hAnsi="Arial" w:hint="default"/>
      </w:rPr>
    </w:lvl>
    <w:lvl w:ilvl="1" w:tplc="3BDE1438">
      <w:start w:val="142"/>
      <w:numFmt w:val="bullet"/>
      <w:lvlText w:val="–"/>
      <w:lvlJc w:val="left"/>
      <w:pPr>
        <w:tabs>
          <w:tab w:val="num" w:pos="1440"/>
        </w:tabs>
        <w:ind w:left="1440" w:hanging="360"/>
      </w:pPr>
      <w:rPr>
        <w:rFonts w:ascii="Arial" w:hAnsi="Arial" w:hint="default"/>
      </w:rPr>
    </w:lvl>
    <w:lvl w:ilvl="2" w:tplc="0C8CCB7E" w:tentative="1">
      <w:start w:val="1"/>
      <w:numFmt w:val="bullet"/>
      <w:lvlText w:val="•"/>
      <w:lvlJc w:val="left"/>
      <w:pPr>
        <w:tabs>
          <w:tab w:val="num" w:pos="2160"/>
        </w:tabs>
        <w:ind w:left="2160" w:hanging="360"/>
      </w:pPr>
      <w:rPr>
        <w:rFonts w:ascii="Arial" w:hAnsi="Arial" w:hint="default"/>
      </w:rPr>
    </w:lvl>
    <w:lvl w:ilvl="3" w:tplc="48A08CF6" w:tentative="1">
      <w:start w:val="1"/>
      <w:numFmt w:val="bullet"/>
      <w:lvlText w:val="•"/>
      <w:lvlJc w:val="left"/>
      <w:pPr>
        <w:tabs>
          <w:tab w:val="num" w:pos="2880"/>
        </w:tabs>
        <w:ind w:left="2880" w:hanging="360"/>
      </w:pPr>
      <w:rPr>
        <w:rFonts w:ascii="Arial" w:hAnsi="Arial" w:hint="default"/>
      </w:rPr>
    </w:lvl>
    <w:lvl w:ilvl="4" w:tplc="40C400B2" w:tentative="1">
      <w:start w:val="1"/>
      <w:numFmt w:val="bullet"/>
      <w:lvlText w:val="•"/>
      <w:lvlJc w:val="left"/>
      <w:pPr>
        <w:tabs>
          <w:tab w:val="num" w:pos="3600"/>
        </w:tabs>
        <w:ind w:left="3600" w:hanging="360"/>
      </w:pPr>
      <w:rPr>
        <w:rFonts w:ascii="Arial" w:hAnsi="Arial" w:hint="default"/>
      </w:rPr>
    </w:lvl>
    <w:lvl w:ilvl="5" w:tplc="207A6EB6" w:tentative="1">
      <w:start w:val="1"/>
      <w:numFmt w:val="bullet"/>
      <w:lvlText w:val="•"/>
      <w:lvlJc w:val="left"/>
      <w:pPr>
        <w:tabs>
          <w:tab w:val="num" w:pos="4320"/>
        </w:tabs>
        <w:ind w:left="4320" w:hanging="360"/>
      </w:pPr>
      <w:rPr>
        <w:rFonts w:ascii="Arial" w:hAnsi="Arial" w:hint="default"/>
      </w:rPr>
    </w:lvl>
    <w:lvl w:ilvl="6" w:tplc="AF2EFA0A" w:tentative="1">
      <w:start w:val="1"/>
      <w:numFmt w:val="bullet"/>
      <w:lvlText w:val="•"/>
      <w:lvlJc w:val="left"/>
      <w:pPr>
        <w:tabs>
          <w:tab w:val="num" w:pos="5040"/>
        </w:tabs>
        <w:ind w:left="5040" w:hanging="360"/>
      </w:pPr>
      <w:rPr>
        <w:rFonts w:ascii="Arial" w:hAnsi="Arial" w:hint="default"/>
      </w:rPr>
    </w:lvl>
    <w:lvl w:ilvl="7" w:tplc="03787BF2" w:tentative="1">
      <w:start w:val="1"/>
      <w:numFmt w:val="bullet"/>
      <w:lvlText w:val="•"/>
      <w:lvlJc w:val="left"/>
      <w:pPr>
        <w:tabs>
          <w:tab w:val="num" w:pos="5760"/>
        </w:tabs>
        <w:ind w:left="5760" w:hanging="360"/>
      </w:pPr>
      <w:rPr>
        <w:rFonts w:ascii="Arial" w:hAnsi="Arial" w:hint="default"/>
      </w:rPr>
    </w:lvl>
    <w:lvl w:ilvl="8" w:tplc="5A9A46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481AFE"/>
    <w:multiLevelType w:val="hybridMultilevel"/>
    <w:tmpl w:val="93826634"/>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8"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9" w15:restartNumberingAfterBreak="0">
    <w:nsid w:val="4EA301F4"/>
    <w:multiLevelType w:val="hybridMultilevel"/>
    <w:tmpl w:val="2688878E"/>
    <w:lvl w:ilvl="0" w:tplc="E4F07396">
      <w:start w:val="1"/>
      <w:numFmt w:val="bullet"/>
      <w:lvlText w:val="•"/>
      <w:lvlJc w:val="left"/>
      <w:pPr>
        <w:tabs>
          <w:tab w:val="num" w:pos="720"/>
        </w:tabs>
        <w:ind w:left="720" w:hanging="360"/>
      </w:pPr>
      <w:rPr>
        <w:rFonts w:ascii="Arial" w:hAnsi="Arial" w:hint="default"/>
      </w:rPr>
    </w:lvl>
    <w:lvl w:ilvl="1" w:tplc="9D1A77A4">
      <w:start w:val="142"/>
      <w:numFmt w:val="bullet"/>
      <w:lvlText w:val="–"/>
      <w:lvlJc w:val="left"/>
      <w:pPr>
        <w:tabs>
          <w:tab w:val="num" w:pos="1440"/>
        </w:tabs>
        <w:ind w:left="1440" w:hanging="360"/>
      </w:pPr>
      <w:rPr>
        <w:rFonts w:ascii="Arial" w:hAnsi="Arial" w:hint="default"/>
      </w:rPr>
    </w:lvl>
    <w:lvl w:ilvl="2" w:tplc="3D74FCA6" w:tentative="1">
      <w:start w:val="1"/>
      <w:numFmt w:val="bullet"/>
      <w:lvlText w:val="•"/>
      <w:lvlJc w:val="left"/>
      <w:pPr>
        <w:tabs>
          <w:tab w:val="num" w:pos="2160"/>
        </w:tabs>
        <w:ind w:left="2160" w:hanging="360"/>
      </w:pPr>
      <w:rPr>
        <w:rFonts w:ascii="Arial" w:hAnsi="Arial" w:hint="default"/>
      </w:rPr>
    </w:lvl>
    <w:lvl w:ilvl="3" w:tplc="263C52C0" w:tentative="1">
      <w:start w:val="1"/>
      <w:numFmt w:val="bullet"/>
      <w:lvlText w:val="•"/>
      <w:lvlJc w:val="left"/>
      <w:pPr>
        <w:tabs>
          <w:tab w:val="num" w:pos="2880"/>
        </w:tabs>
        <w:ind w:left="2880" w:hanging="360"/>
      </w:pPr>
      <w:rPr>
        <w:rFonts w:ascii="Arial" w:hAnsi="Arial" w:hint="default"/>
      </w:rPr>
    </w:lvl>
    <w:lvl w:ilvl="4" w:tplc="E0A6D144" w:tentative="1">
      <w:start w:val="1"/>
      <w:numFmt w:val="bullet"/>
      <w:lvlText w:val="•"/>
      <w:lvlJc w:val="left"/>
      <w:pPr>
        <w:tabs>
          <w:tab w:val="num" w:pos="3600"/>
        </w:tabs>
        <w:ind w:left="3600" w:hanging="360"/>
      </w:pPr>
      <w:rPr>
        <w:rFonts w:ascii="Arial" w:hAnsi="Arial" w:hint="default"/>
      </w:rPr>
    </w:lvl>
    <w:lvl w:ilvl="5" w:tplc="C92C17EE" w:tentative="1">
      <w:start w:val="1"/>
      <w:numFmt w:val="bullet"/>
      <w:lvlText w:val="•"/>
      <w:lvlJc w:val="left"/>
      <w:pPr>
        <w:tabs>
          <w:tab w:val="num" w:pos="4320"/>
        </w:tabs>
        <w:ind w:left="4320" w:hanging="360"/>
      </w:pPr>
      <w:rPr>
        <w:rFonts w:ascii="Arial" w:hAnsi="Arial" w:hint="default"/>
      </w:rPr>
    </w:lvl>
    <w:lvl w:ilvl="6" w:tplc="49DE5B72" w:tentative="1">
      <w:start w:val="1"/>
      <w:numFmt w:val="bullet"/>
      <w:lvlText w:val="•"/>
      <w:lvlJc w:val="left"/>
      <w:pPr>
        <w:tabs>
          <w:tab w:val="num" w:pos="5040"/>
        </w:tabs>
        <w:ind w:left="5040" w:hanging="360"/>
      </w:pPr>
      <w:rPr>
        <w:rFonts w:ascii="Arial" w:hAnsi="Arial" w:hint="default"/>
      </w:rPr>
    </w:lvl>
    <w:lvl w:ilvl="7" w:tplc="9440FF34" w:tentative="1">
      <w:start w:val="1"/>
      <w:numFmt w:val="bullet"/>
      <w:lvlText w:val="•"/>
      <w:lvlJc w:val="left"/>
      <w:pPr>
        <w:tabs>
          <w:tab w:val="num" w:pos="5760"/>
        </w:tabs>
        <w:ind w:left="5760" w:hanging="360"/>
      </w:pPr>
      <w:rPr>
        <w:rFonts w:ascii="Arial" w:hAnsi="Arial" w:hint="default"/>
      </w:rPr>
    </w:lvl>
    <w:lvl w:ilvl="8" w:tplc="06AC2E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2E4ECA"/>
    <w:multiLevelType w:val="hybridMultilevel"/>
    <w:tmpl w:val="AB1827FC"/>
    <w:lvl w:ilvl="0" w:tplc="9A449220">
      <w:start w:val="1"/>
      <w:numFmt w:val="bullet"/>
      <w:lvlText w:val="•"/>
      <w:lvlJc w:val="left"/>
      <w:pPr>
        <w:tabs>
          <w:tab w:val="num" w:pos="720"/>
        </w:tabs>
        <w:ind w:left="720" w:hanging="360"/>
      </w:pPr>
      <w:rPr>
        <w:rFonts w:ascii="Arial" w:hAnsi="Arial" w:hint="default"/>
      </w:rPr>
    </w:lvl>
    <w:lvl w:ilvl="1" w:tplc="6AD86A9C">
      <w:start w:val="82"/>
      <w:numFmt w:val="bullet"/>
      <w:lvlText w:val="–"/>
      <w:lvlJc w:val="left"/>
      <w:pPr>
        <w:tabs>
          <w:tab w:val="num" w:pos="1440"/>
        </w:tabs>
        <w:ind w:left="1440" w:hanging="360"/>
      </w:pPr>
      <w:rPr>
        <w:rFonts w:ascii="Arial" w:hAnsi="Arial" w:hint="default"/>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
  </w:num>
  <w:num w:numId="2">
    <w:abstractNumId w:val="11"/>
  </w:num>
  <w:num w:numId="3">
    <w:abstractNumId w:val="14"/>
  </w:num>
  <w:num w:numId="4">
    <w:abstractNumId w:val="15"/>
  </w:num>
  <w:num w:numId="5">
    <w:abstractNumId w:val="4"/>
  </w:num>
  <w:num w:numId="6">
    <w:abstractNumId w:val="10"/>
  </w:num>
  <w:num w:numId="7">
    <w:abstractNumId w:val="8"/>
  </w:num>
  <w:num w:numId="8">
    <w:abstractNumId w:val="7"/>
  </w:num>
  <w:num w:numId="9">
    <w:abstractNumId w:val="0"/>
  </w:num>
  <w:num w:numId="10">
    <w:abstractNumId w:val="13"/>
  </w:num>
  <w:num w:numId="11">
    <w:abstractNumId w:val="1"/>
  </w:num>
  <w:num w:numId="12">
    <w:abstractNumId w:val="12"/>
  </w:num>
  <w:num w:numId="13">
    <w:abstractNumId w:val="6"/>
  </w:num>
  <w:num w:numId="14">
    <w:abstractNumId w:val="9"/>
  </w:num>
  <w:num w:numId="15">
    <w:abstractNumId w:val="5"/>
  </w:num>
  <w:num w:numId="16">
    <w:abstractNumId w:val="3"/>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585B"/>
    <w:rsid w:val="00192CE3"/>
    <w:rsid w:val="00193116"/>
    <w:rsid w:val="001A08AA"/>
    <w:rsid w:val="001A1056"/>
    <w:rsid w:val="001A1DAC"/>
    <w:rsid w:val="001A3120"/>
    <w:rsid w:val="001B0237"/>
    <w:rsid w:val="001B1C3C"/>
    <w:rsid w:val="001B32BC"/>
    <w:rsid w:val="001C0B81"/>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5F8B"/>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23C3"/>
    <w:rsid w:val="002B3853"/>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6887"/>
    <w:rsid w:val="0040756A"/>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50EF8"/>
    <w:rsid w:val="00451271"/>
    <w:rsid w:val="004543ED"/>
    <w:rsid w:val="0046402B"/>
    <w:rsid w:val="004645B3"/>
    <w:rsid w:val="00465F13"/>
    <w:rsid w:val="0046699D"/>
    <w:rsid w:val="00474FA0"/>
    <w:rsid w:val="0049156D"/>
    <w:rsid w:val="00492FDA"/>
    <w:rsid w:val="00496267"/>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3909"/>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10D3E"/>
    <w:rsid w:val="00611D97"/>
    <w:rsid w:val="00612402"/>
    <w:rsid w:val="0061646C"/>
    <w:rsid w:val="00621109"/>
    <w:rsid w:val="006235EE"/>
    <w:rsid w:val="00623B5E"/>
    <w:rsid w:val="0062498C"/>
    <w:rsid w:val="006301BA"/>
    <w:rsid w:val="0063232A"/>
    <w:rsid w:val="00634095"/>
    <w:rsid w:val="006362FF"/>
    <w:rsid w:val="006402B5"/>
    <w:rsid w:val="0064106C"/>
    <w:rsid w:val="006416FA"/>
    <w:rsid w:val="00642564"/>
    <w:rsid w:val="00642ED4"/>
    <w:rsid w:val="00644248"/>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217"/>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0B0C"/>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122E"/>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421F"/>
    <w:rsid w:val="00965EC6"/>
    <w:rsid w:val="00966889"/>
    <w:rsid w:val="009733BF"/>
    <w:rsid w:val="009776DE"/>
    <w:rsid w:val="0098134C"/>
    <w:rsid w:val="009819AE"/>
    <w:rsid w:val="009829B0"/>
    <w:rsid w:val="00983910"/>
    <w:rsid w:val="00983A27"/>
    <w:rsid w:val="00983FE9"/>
    <w:rsid w:val="00985E49"/>
    <w:rsid w:val="009864AF"/>
    <w:rsid w:val="009928D4"/>
    <w:rsid w:val="00996AC8"/>
    <w:rsid w:val="009A04AF"/>
    <w:rsid w:val="009A2280"/>
    <w:rsid w:val="009A2C6C"/>
    <w:rsid w:val="009A43A2"/>
    <w:rsid w:val="009A49E8"/>
    <w:rsid w:val="009B1D86"/>
    <w:rsid w:val="009B2CB0"/>
    <w:rsid w:val="009B34E2"/>
    <w:rsid w:val="009B39E0"/>
    <w:rsid w:val="009B3D9F"/>
    <w:rsid w:val="009B48F1"/>
    <w:rsid w:val="009B55C8"/>
    <w:rsid w:val="009B5AB8"/>
    <w:rsid w:val="009B6CC1"/>
    <w:rsid w:val="009C0727"/>
    <w:rsid w:val="009C1AD5"/>
    <w:rsid w:val="009C2D1D"/>
    <w:rsid w:val="009C3890"/>
    <w:rsid w:val="009C40E1"/>
    <w:rsid w:val="009C4A6F"/>
    <w:rsid w:val="009C628D"/>
    <w:rsid w:val="009C70C1"/>
    <w:rsid w:val="009D0348"/>
    <w:rsid w:val="009D1BE4"/>
    <w:rsid w:val="009D5DE0"/>
    <w:rsid w:val="009D62B1"/>
    <w:rsid w:val="009E0843"/>
    <w:rsid w:val="009E09B3"/>
    <w:rsid w:val="009E2929"/>
    <w:rsid w:val="009E5870"/>
    <w:rsid w:val="009F3F7E"/>
    <w:rsid w:val="00A0219E"/>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5BE2"/>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7A7"/>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8BD"/>
    <w:rsid w:val="00BF03BB"/>
    <w:rsid w:val="00BF15F6"/>
    <w:rsid w:val="00BF28CB"/>
    <w:rsid w:val="00BF50DB"/>
    <w:rsid w:val="00BF62CD"/>
    <w:rsid w:val="00BF7D1A"/>
    <w:rsid w:val="00BF7F29"/>
    <w:rsid w:val="00BF7F3A"/>
    <w:rsid w:val="00C04118"/>
    <w:rsid w:val="00C07A28"/>
    <w:rsid w:val="00C15AEC"/>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A025E"/>
    <w:rsid w:val="00DA518A"/>
    <w:rsid w:val="00DA706D"/>
    <w:rsid w:val="00DB0073"/>
    <w:rsid w:val="00DB0BA5"/>
    <w:rsid w:val="00DB1284"/>
    <w:rsid w:val="00DC1331"/>
    <w:rsid w:val="00DC2AA2"/>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A61"/>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921D0"/>
    <w:rsid w:val="00FA0423"/>
    <w:rsid w:val="00FA2CF7"/>
    <w:rsid w:val="00FA2E18"/>
    <w:rsid w:val="00FA6851"/>
    <w:rsid w:val="00FA76C0"/>
    <w:rsid w:val="00FB0D2D"/>
    <w:rsid w:val="00FB2CCA"/>
    <w:rsid w:val="00FB52C2"/>
    <w:rsid w:val="00FB58D3"/>
    <w:rsid w:val="00FB6375"/>
    <w:rsid w:val="00FC051F"/>
    <w:rsid w:val="00FC383F"/>
    <w:rsid w:val="00FC542F"/>
    <w:rsid w:val="00FC6665"/>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590CB4AC-B84A-4C2D-B033-C66D43C9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139</TotalTime>
  <Pages>3</Pages>
  <Words>925</Words>
  <Characters>5279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 v2</cp:lastModifiedBy>
  <cp:revision>17</cp:revision>
  <cp:lastPrinted>2017-04-28T05:57:00Z</cp:lastPrinted>
  <dcterms:created xsi:type="dcterms:W3CDTF">2019-05-03T00:08:00Z</dcterms:created>
  <dcterms:modified xsi:type="dcterms:W3CDTF">2019-05-03T18:52:00Z</dcterms:modified>
</cp:coreProperties>
</file>